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  <Override PartName="/word/commentsDocument.xml" ContentType="application/vnd.openxmlformats-officedocument.wordprocessingml.comment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17F203" w14:textId="5A9281F4" w:rsidR="00FB3C9D" w:rsidRDefault="00FF0BD3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bookmarkStart w:id="0" w:name="OLE_LINK10"/>
      <w:bookmarkStart w:id="1" w:name="OLE_LINK11"/>
      <w:bookmarkStart w:id="2" w:name="OLE_LINK16"/>
      <w:bookmarkStart w:id="3" w:name="OLE_LINK17"/>
      <w:bookmarkStart w:id="4" w:name="_GoBack"/>
      <w:bookmarkEnd w:id="4"/>
      <w:r w:rsidRPr="00FF0BD3">
        <w:rPr>
          <w:rFonts w:cs="Arial"/>
          <w:b/>
          <w:sz w:val="22"/>
          <w:lang w:val="en-US" w:eastAsia="en-US"/>
        </w:rPr>
        <w:t>3GPP TSG RAN Meeting #99</w:t>
      </w:r>
      <w:r w:rsidR="00EA2B99" w:rsidRPr="00EA2B99">
        <w:rPr>
          <w:rFonts w:cs="Arial"/>
          <w:b/>
          <w:sz w:val="22"/>
          <w:lang w:val="en-US" w:eastAsia="en-US"/>
        </w:rPr>
        <w:tab/>
      </w:r>
      <w:r w:rsidR="00984828" w:rsidRPr="00984828">
        <w:rPr>
          <w:rFonts w:cs="Arial"/>
          <w:b/>
          <w:sz w:val="22"/>
          <w:lang w:val="en-US" w:eastAsia="en-US"/>
        </w:rPr>
        <w:t>RP-230146</w:t>
      </w:r>
      <w:r w:rsidR="00764621" w:rsidRPr="00764621">
        <w:rPr>
          <w:rFonts w:cs="Arial"/>
          <w:b/>
          <w:sz w:val="22"/>
          <w:lang w:val="en-US" w:eastAsia="en-US"/>
        </w:rPr>
        <w:t xml:space="preserve"> </w:t>
      </w:r>
      <w:r w:rsidR="00EA2B99" w:rsidRPr="00EA2B99">
        <w:rPr>
          <w:rFonts w:cs="Arial"/>
          <w:b/>
          <w:sz w:val="22"/>
          <w:lang w:val="en-US" w:eastAsia="en-US"/>
        </w:rPr>
        <w:cr/>
      </w:r>
      <w:r w:rsidRPr="00FF0BD3">
        <w:rPr>
          <w:rFonts w:cs="Arial"/>
          <w:b/>
          <w:sz w:val="22"/>
          <w:lang w:val="en-US" w:eastAsia="en-US"/>
        </w:rPr>
        <w:t>Rotterdam, Netherlands, March 20-23, 2023</w:t>
      </w:r>
      <w:r w:rsidR="003D1DDD">
        <w:rPr>
          <w:rFonts w:cs="Arial"/>
          <w:b/>
          <w:sz w:val="22"/>
          <w:lang w:val="en-US"/>
        </w:rPr>
        <w:tab/>
      </w:r>
      <w:bookmarkEnd w:id="0"/>
      <w:bookmarkEnd w:id="1"/>
      <w:bookmarkEnd w:id="2"/>
      <w:bookmarkEnd w:id="3"/>
    </w:p>
    <w:p w14:paraId="14AC234D" w14:textId="77777777" w:rsidR="00FB3C9D" w:rsidRPr="00955CBA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</w:rPr>
      </w:pPr>
    </w:p>
    <w:p w14:paraId="2AD2FC05" w14:textId="611E3D7E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52354A">
        <w:rPr>
          <w:sz w:val="22"/>
        </w:rPr>
        <w:t>7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11248E0A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  <w:t>Discussion on</w:t>
      </w:r>
      <w:r w:rsidR="00A6084B">
        <w:rPr>
          <w:sz w:val="22"/>
        </w:rPr>
        <w:t xml:space="preserve"> </w:t>
      </w:r>
      <w:r w:rsidR="00692F3F">
        <w:rPr>
          <w:sz w:val="22"/>
        </w:rPr>
        <w:t>5G</w:t>
      </w:r>
      <w:r w:rsidR="006534F7">
        <w:rPr>
          <w:sz w:val="22"/>
        </w:rPr>
        <w:t>-</w:t>
      </w:r>
      <w:r w:rsidR="00692F3F">
        <w:rPr>
          <w:sz w:val="22"/>
        </w:rPr>
        <w:t>ACIA LS</w:t>
      </w:r>
      <w:r>
        <w:rPr>
          <w:sz w:val="22"/>
        </w:rPr>
        <w:t xml:space="preserve"> 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5" w:name="_Ref488331639"/>
      <w:r>
        <w:t>Introduction</w:t>
      </w:r>
      <w:bookmarkStart w:id="6" w:name="_Ref178064866"/>
      <w:bookmarkEnd w:id="5"/>
    </w:p>
    <w:p w14:paraId="19B639D0" w14:textId="04835537" w:rsidR="00173290" w:rsidRDefault="00366D15" w:rsidP="009124C7">
      <w:pPr>
        <w:rPr>
          <w:rFonts w:eastAsiaTheme="minorEastAsia"/>
        </w:rPr>
      </w:pPr>
      <w:r>
        <w:rPr>
          <w:rFonts w:eastAsiaTheme="minorEastAsia"/>
        </w:rPr>
        <w:t xml:space="preserve">This paper </w:t>
      </w:r>
      <w:r w:rsidR="00CA351D">
        <w:rPr>
          <w:rFonts w:eastAsiaTheme="minorEastAsia" w:hint="eastAsia"/>
        </w:rPr>
        <w:t>will</w:t>
      </w:r>
      <w:r w:rsidR="00CA351D">
        <w:rPr>
          <w:rFonts w:eastAsiaTheme="minorEastAsia"/>
        </w:rPr>
        <w:t xml:space="preserve"> </w:t>
      </w:r>
      <w:r w:rsidR="00CA351D">
        <w:rPr>
          <w:rFonts w:eastAsiaTheme="minorEastAsia" w:hint="eastAsia"/>
        </w:rPr>
        <w:t>discuss</w:t>
      </w:r>
      <w:r w:rsidR="00CA351D">
        <w:rPr>
          <w:rFonts w:eastAsiaTheme="minorEastAsia"/>
        </w:rPr>
        <w:t xml:space="preserve"> </w:t>
      </w:r>
      <w:r w:rsidR="00955CBA" w:rsidRPr="00955CBA">
        <w:rPr>
          <w:rFonts w:eastAsiaTheme="minorEastAsia"/>
        </w:rPr>
        <w:t>5G</w:t>
      </w:r>
      <w:r w:rsidR="003F5F78">
        <w:rPr>
          <w:rFonts w:eastAsiaTheme="minorEastAsia"/>
        </w:rPr>
        <w:t>-</w:t>
      </w:r>
      <w:r w:rsidR="00955CBA" w:rsidRPr="00955CBA">
        <w:rPr>
          <w:rFonts w:eastAsiaTheme="minorEastAsia"/>
        </w:rPr>
        <w:t>ACIA LS</w:t>
      </w:r>
      <w:r w:rsidR="00955CBA">
        <w:rPr>
          <w:rFonts w:eastAsiaTheme="minorEastAsia"/>
        </w:rPr>
        <w:t xml:space="preserve"> and provide our opinions</w:t>
      </w:r>
      <w:r w:rsidR="00173290">
        <w:rPr>
          <w:rFonts w:eastAsiaTheme="minorEastAsia"/>
        </w:rPr>
        <w:t>.</w:t>
      </w:r>
    </w:p>
    <w:bookmarkEnd w:id="6"/>
    <w:p w14:paraId="0440FABE" w14:textId="317468C1" w:rsidR="00FB3C9D" w:rsidRDefault="003D1DDD">
      <w:pPr>
        <w:pStyle w:val="1"/>
      </w:pPr>
      <w:r>
        <w:t>Discussion</w:t>
      </w:r>
    </w:p>
    <w:p w14:paraId="2AFB947D" w14:textId="48079264" w:rsidR="006534F7" w:rsidRDefault="00667FDE" w:rsidP="003D1A62">
      <w:r>
        <w:rPr>
          <w:rFonts w:hint="eastAsia"/>
        </w:rPr>
        <w:t>I</w:t>
      </w:r>
      <w:r>
        <w:t xml:space="preserve">n Dec of 2022, 3GPP received </w:t>
      </w:r>
      <w:r w:rsidR="0013603F">
        <w:t>an</w:t>
      </w:r>
      <w:r>
        <w:t xml:space="preserve"> LS from </w:t>
      </w:r>
      <w:r w:rsidRPr="00667FDE">
        <w:t>5G-ACIA</w:t>
      </w:r>
      <w:r>
        <w:t xml:space="preserve"> on </w:t>
      </w:r>
      <w:r w:rsidR="009106DB" w:rsidRPr="009106DB">
        <w:t>Use Cases and requirements for industrial factory applications</w:t>
      </w:r>
      <w:r w:rsidR="00F36842">
        <w:t xml:space="preserve"> [1]. In that LS, </w:t>
      </w:r>
      <w:r w:rsidR="0004357D" w:rsidRPr="0004357D">
        <w:t>5G-ACIA</w:t>
      </w:r>
      <w:r w:rsidR="0004357D">
        <w:t xml:space="preserve"> mentions two </w:t>
      </w:r>
      <w:r w:rsidR="00A04037" w:rsidRPr="00A04037">
        <w:t xml:space="preserve">industrial </w:t>
      </w:r>
      <w:r w:rsidR="0004357D">
        <w:t xml:space="preserve">use cases using </w:t>
      </w:r>
      <w:proofErr w:type="spellStart"/>
      <w:r w:rsidR="00EA5592">
        <w:t>sidelink</w:t>
      </w:r>
      <w:proofErr w:type="spellEnd"/>
      <w:r w:rsidR="00EA5592">
        <w:t xml:space="preserve">, i.e. </w:t>
      </w:r>
      <w:r w:rsidR="00EA5592" w:rsidRPr="00EA5592">
        <w:t>Cooperative Carrying Robots Use Case</w:t>
      </w:r>
      <w:r w:rsidR="00EA5592">
        <w:t xml:space="preserve"> and </w:t>
      </w:r>
      <w:r w:rsidR="00EA5592" w:rsidRPr="00EA5592">
        <w:t>Relative Positioning Use Case</w:t>
      </w:r>
      <w:r w:rsidR="00EA5592">
        <w:t>, and would like</w:t>
      </w:r>
      <w:r w:rsidR="0013603F">
        <w:t xml:space="preserve"> to</w:t>
      </w:r>
      <w:r w:rsidR="00EA5592">
        <w:t xml:space="preserve"> be informed of the </w:t>
      </w:r>
      <w:r w:rsidR="006A7B84">
        <w:t>completeness/</w:t>
      </w:r>
      <w:r w:rsidR="00EA5592" w:rsidRPr="00EA5592">
        <w:t>status of the specification work</w:t>
      </w:r>
      <w:r w:rsidR="004F7779">
        <w:t xml:space="preserve"> on these use cases.</w:t>
      </w:r>
    </w:p>
    <w:p w14:paraId="104C1EF8" w14:textId="23EC2DD4" w:rsidR="00216594" w:rsidRDefault="00974C1D" w:rsidP="003D1A62">
      <w:r>
        <w:t xml:space="preserve">Based on 5G-ACIA’s request, SA </w:t>
      </w:r>
      <w:r w:rsidR="00EF0310">
        <w:t>has had a corresponding discussion and provided the below reply in</w:t>
      </w:r>
      <w:r w:rsidR="00E04DCC">
        <w:t xml:space="preserve"> the same year</w:t>
      </w:r>
      <w:r w:rsidR="00EF0310">
        <w:t xml:space="preserve"> [2].</w:t>
      </w:r>
    </w:p>
    <w:p w14:paraId="2FDFBB96" w14:textId="77777777" w:rsidR="00EF0310" w:rsidRPr="00123F93" w:rsidRDefault="00EF0310" w:rsidP="00EF0310">
      <w:pPr>
        <w:pStyle w:val="afc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rPr>
          <w:rFonts w:cs="Arial"/>
        </w:rPr>
      </w:pPr>
      <w:bookmarkStart w:id="7" w:name="_Hlk121942343"/>
      <w:r w:rsidRPr="00123F93">
        <w:rPr>
          <w:rFonts w:cs="Arial"/>
        </w:rPr>
        <w:t>Regarding the requirements to support direct device communication for UEs supporting factory applications that belong to a private network (either standalone NPN or public-network integrated NPN).</w:t>
      </w:r>
    </w:p>
    <w:p w14:paraId="352C467B" w14:textId="77777777" w:rsidR="00EF0310" w:rsidRPr="00123F93" w:rsidRDefault="00EF0310" w:rsidP="00EF0310">
      <w:pPr>
        <w:pStyle w:val="B1"/>
        <w:numPr>
          <w:ilvl w:val="0"/>
          <w:numId w:val="4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one" w:sz="0" w:space="0" w:color="auto"/>
        </w:pBdr>
        <w:spacing w:after="0"/>
        <w:ind w:left="357" w:hanging="357"/>
        <w:jc w:val="both"/>
      </w:pPr>
      <w:r w:rsidRPr="00123F93">
        <w:t xml:space="preserve">3GPP SA clarifies that the work in stage 2/3 to date (inclusive of Release 18) </w:t>
      </w:r>
      <w:r>
        <w:t xml:space="preserve">on device-to-device communication </w:t>
      </w:r>
      <w:r w:rsidRPr="00123F93">
        <w:t xml:space="preserve">focuses on commercial, V2X and public safety </w:t>
      </w:r>
      <w:r>
        <w:t>services</w:t>
      </w:r>
      <w:r w:rsidRPr="00123F93">
        <w:t>. Support of device</w:t>
      </w:r>
      <w:r>
        <w:t>-to-device</w:t>
      </w:r>
      <w:r w:rsidRPr="00123F93">
        <w:t xml:space="preserve"> communication for deterministic </w:t>
      </w:r>
      <w:r>
        <w:t>services</w:t>
      </w:r>
      <w:r w:rsidRPr="00123F93">
        <w:t xml:space="preserve"> within private networks has not been </w:t>
      </w:r>
      <w:r>
        <w:t>addressed so far</w:t>
      </w:r>
      <w:r w:rsidRPr="00123F93">
        <w:t>.</w:t>
      </w:r>
    </w:p>
    <w:p w14:paraId="7E98A01E" w14:textId="77777777" w:rsidR="00EF0310" w:rsidRDefault="00EF0310" w:rsidP="00EF0310">
      <w:pPr>
        <w:pStyle w:val="afc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rPr>
          <w:rFonts w:cs="Arial"/>
        </w:rPr>
      </w:pPr>
    </w:p>
    <w:p w14:paraId="40438B05" w14:textId="77777777" w:rsidR="00EF0310" w:rsidRPr="00123F93" w:rsidRDefault="00EF0310" w:rsidP="00EF0310">
      <w:pPr>
        <w:pStyle w:val="afc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120"/>
        <w:rPr>
          <w:rFonts w:cs="Arial"/>
        </w:rPr>
      </w:pPr>
      <w:r w:rsidRPr="00123F93">
        <w:rPr>
          <w:rFonts w:cs="Arial"/>
        </w:rPr>
        <w:t>Regarding the requirement to support positioning for a UE that is out of coverage.</w:t>
      </w:r>
    </w:p>
    <w:p w14:paraId="7C14AF75" w14:textId="38A1E913" w:rsidR="00EF0310" w:rsidRPr="00EF0310" w:rsidRDefault="00EF0310" w:rsidP="00EF0310">
      <w:pPr>
        <w:pStyle w:val="afc"/>
        <w:widowControl/>
        <w:numPr>
          <w:ilvl w:val="0"/>
          <w:numId w:val="44"/>
        </w:num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none" w:sz="0" w:space="0" w:color="auto"/>
        </w:pBdr>
        <w:tabs>
          <w:tab w:val="center" w:pos="4153"/>
          <w:tab w:val="right" w:pos="8306"/>
        </w:tabs>
        <w:spacing w:after="120"/>
        <w:ind w:left="357" w:hanging="357"/>
        <w:rPr>
          <w:rFonts w:cs="Arial"/>
        </w:rPr>
      </w:pPr>
      <w:r w:rsidRPr="00123F93">
        <w:rPr>
          <w:rFonts w:cs="Arial"/>
        </w:rPr>
        <w:t xml:space="preserve">3GPP SA clarifies that there is ongoing work in Release 18 stage 2 to support positioning for in-coverage, out-of-coverage and partial-coverage as part of the </w:t>
      </w:r>
      <w:proofErr w:type="spellStart"/>
      <w:r w:rsidRPr="00123F93">
        <w:rPr>
          <w:rFonts w:cs="Arial"/>
        </w:rPr>
        <w:t>FS_Ranging_SL</w:t>
      </w:r>
      <w:proofErr w:type="spellEnd"/>
      <w:r w:rsidRPr="00123F93">
        <w:rPr>
          <w:rFonts w:cs="Arial"/>
        </w:rPr>
        <w:t xml:space="preserve"> study which studies 5G architecture enhancements to enable Ranging-based services and </w:t>
      </w:r>
      <w:proofErr w:type="spellStart"/>
      <w:r w:rsidRPr="00123F93">
        <w:rPr>
          <w:rFonts w:cs="Arial"/>
        </w:rPr>
        <w:t>sidelink</w:t>
      </w:r>
      <w:proofErr w:type="spellEnd"/>
      <w:r w:rsidRPr="00123F93">
        <w:rPr>
          <w:rFonts w:cs="Arial"/>
        </w:rPr>
        <w:t xml:space="preserve"> positioning for commercial, V2X and public safety </w:t>
      </w:r>
      <w:r>
        <w:rPr>
          <w:rFonts w:cs="Arial"/>
        </w:rPr>
        <w:t>services</w:t>
      </w:r>
      <w:r w:rsidRPr="00123F93">
        <w:rPr>
          <w:rFonts w:cs="Arial"/>
        </w:rPr>
        <w:t xml:space="preserve">. </w:t>
      </w:r>
      <w:bookmarkEnd w:id="7"/>
    </w:p>
    <w:p w14:paraId="6B261AD1" w14:textId="5DF9CA71" w:rsidR="00EF0310" w:rsidRDefault="00822B34" w:rsidP="003D1A62">
      <w:pPr>
        <w:rPr>
          <w:rFonts w:cs="Arial"/>
        </w:rPr>
      </w:pPr>
      <w:r>
        <w:rPr>
          <w:lang w:val="en-US"/>
        </w:rPr>
        <w:t>Additionally, SA mentions that</w:t>
      </w:r>
      <w:r w:rsidR="009E0717">
        <w:rPr>
          <w:lang w:val="en-US"/>
        </w:rPr>
        <w:t xml:space="preserve"> </w:t>
      </w:r>
      <w:r w:rsidR="005253AE">
        <w:rPr>
          <w:lang w:val="en-US"/>
        </w:rPr>
        <w:t xml:space="preserve">3GPP work is contribution-driven, so </w:t>
      </w:r>
      <w:r w:rsidR="002416CE" w:rsidRPr="002416CE">
        <w:rPr>
          <w:lang w:val="en-US"/>
        </w:rPr>
        <w:t xml:space="preserve">companies interested in </w:t>
      </w:r>
      <w:r w:rsidR="002416CE">
        <w:rPr>
          <w:lang w:val="en-US"/>
        </w:rPr>
        <w:t>those use cases mentioned by 5G-ACIA can</w:t>
      </w:r>
      <w:r w:rsidR="002416CE" w:rsidRPr="002416CE">
        <w:rPr>
          <w:lang w:val="en-US"/>
        </w:rPr>
        <w:t xml:space="preserve"> propose</w:t>
      </w:r>
      <w:r w:rsidR="002416CE">
        <w:rPr>
          <w:lang w:val="en-US"/>
        </w:rPr>
        <w:t xml:space="preserve"> further work </w:t>
      </w:r>
      <w:r w:rsidR="000E09DA">
        <w:rPr>
          <w:lang w:val="en-US"/>
        </w:rPr>
        <w:t>plans</w:t>
      </w:r>
      <w:r w:rsidR="00C23CC7">
        <w:rPr>
          <w:lang w:val="en-US"/>
        </w:rPr>
        <w:t xml:space="preserve"> </w:t>
      </w:r>
      <w:r w:rsidR="0000733F">
        <w:rPr>
          <w:lang w:val="en-US"/>
        </w:rPr>
        <w:t xml:space="preserve">in the </w:t>
      </w:r>
      <w:r w:rsidR="0000733F">
        <w:rPr>
          <w:rFonts w:cs="Arial"/>
        </w:rPr>
        <w:t>related 3GPP TSGs and Working Groups.</w:t>
      </w:r>
    </w:p>
    <w:p w14:paraId="7BBF3DB5" w14:textId="28FBA100" w:rsidR="00A9642C" w:rsidRDefault="00DC7896" w:rsidP="003D1A62">
      <w:pPr>
        <w:rPr>
          <w:lang w:val="en-US"/>
        </w:rPr>
      </w:pPr>
      <w:r>
        <w:rPr>
          <w:lang w:val="en-US"/>
        </w:rPr>
        <w:t xml:space="preserve">In RAN#98, </w:t>
      </w:r>
      <w:r w:rsidR="00752456">
        <w:rPr>
          <w:lang w:val="en-US"/>
        </w:rPr>
        <w:t xml:space="preserve">RAN plenary </w:t>
      </w:r>
      <w:r w:rsidR="00A00DFC">
        <w:rPr>
          <w:lang w:val="en-US"/>
        </w:rPr>
        <w:t xml:space="preserve">noted this LS </w:t>
      </w:r>
      <w:r w:rsidR="008A6DC7">
        <w:rPr>
          <w:lang w:val="en-US"/>
        </w:rPr>
        <w:t xml:space="preserve">but </w:t>
      </w:r>
      <w:r w:rsidR="000B7119">
        <w:rPr>
          <w:lang w:val="en-US"/>
        </w:rPr>
        <w:t xml:space="preserve">expected </w:t>
      </w:r>
      <w:r w:rsidR="003A315C">
        <w:rPr>
          <w:lang w:val="en-US"/>
        </w:rPr>
        <w:t xml:space="preserve">companies’ </w:t>
      </w:r>
      <w:r w:rsidR="00FD3C31">
        <w:rPr>
          <w:lang w:val="en-US"/>
        </w:rPr>
        <w:t>views</w:t>
      </w:r>
      <w:r w:rsidR="003A315C">
        <w:rPr>
          <w:lang w:val="en-US"/>
        </w:rPr>
        <w:t xml:space="preserve"> </w:t>
      </w:r>
      <w:r w:rsidR="000B7119">
        <w:rPr>
          <w:lang w:val="en-US"/>
        </w:rPr>
        <w:t>in</w:t>
      </w:r>
      <w:r w:rsidR="008A6DC7">
        <w:rPr>
          <w:lang w:val="en-US"/>
        </w:rPr>
        <w:t xml:space="preserve"> </w:t>
      </w:r>
      <w:r w:rsidR="00FD3C31">
        <w:rPr>
          <w:lang w:val="en-US"/>
        </w:rPr>
        <w:t xml:space="preserve">the </w:t>
      </w:r>
      <w:r w:rsidR="008A6DC7">
        <w:rPr>
          <w:lang w:val="en-US"/>
        </w:rPr>
        <w:t>further RAN meeting</w:t>
      </w:r>
      <w:r w:rsidR="003A315C">
        <w:rPr>
          <w:lang w:val="en-US"/>
        </w:rPr>
        <w:t xml:space="preserve">. We </w:t>
      </w:r>
      <w:r w:rsidR="0020216B">
        <w:rPr>
          <w:lang w:val="en-US"/>
        </w:rPr>
        <w:t xml:space="preserve">believe </w:t>
      </w:r>
      <w:r w:rsidR="006C467E">
        <w:rPr>
          <w:lang w:val="en-US"/>
        </w:rPr>
        <w:t xml:space="preserve">this </w:t>
      </w:r>
      <w:r w:rsidR="0020216B">
        <w:rPr>
          <w:lang w:val="en-US"/>
        </w:rPr>
        <w:t>RAN plenary</w:t>
      </w:r>
      <w:r w:rsidR="006C467E">
        <w:rPr>
          <w:lang w:val="en-US"/>
        </w:rPr>
        <w:t xml:space="preserve"> is </w:t>
      </w:r>
      <w:r w:rsidR="00677C73">
        <w:rPr>
          <w:lang w:val="en-US"/>
        </w:rPr>
        <w:t xml:space="preserve">a </w:t>
      </w:r>
      <w:r w:rsidR="006C467E">
        <w:rPr>
          <w:lang w:val="en-US"/>
        </w:rPr>
        <w:t xml:space="preserve">good chance to share and </w:t>
      </w:r>
      <w:r w:rsidR="00A9642C">
        <w:rPr>
          <w:lang w:val="en-US"/>
        </w:rPr>
        <w:t xml:space="preserve">interact </w:t>
      </w:r>
      <w:r w:rsidR="00677C73">
        <w:rPr>
          <w:lang w:val="en-US"/>
        </w:rPr>
        <w:t xml:space="preserve">with </w:t>
      </w:r>
      <w:r w:rsidR="00A9642C">
        <w:rPr>
          <w:lang w:val="en-US"/>
        </w:rPr>
        <w:t>companies’ opinions.</w:t>
      </w:r>
    </w:p>
    <w:p w14:paraId="21C17912" w14:textId="36A6F515" w:rsidR="007138B7" w:rsidRDefault="007138B7" w:rsidP="003D1A62">
      <w:pPr>
        <w:rPr>
          <w:lang w:val="en-US"/>
        </w:rPr>
      </w:pPr>
      <w:r>
        <w:rPr>
          <w:lang w:val="en-US"/>
        </w:rPr>
        <w:t xml:space="preserve">The following elaborates our views on those </w:t>
      </w:r>
      <w:r>
        <w:rPr>
          <w:rFonts w:hint="eastAsia"/>
          <w:lang w:val="en-US"/>
        </w:rPr>
        <w:t>use</w:t>
      </w:r>
      <w:r>
        <w:rPr>
          <w:lang w:val="en-US"/>
        </w:rPr>
        <w:t xml:space="preserve"> cases mentioned.</w:t>
      </w:r>
    </w:p>
    <w:p w14:paraId="4FA33FB2" w14:textId="23554937" w:rsidR="007138B7" w:rsidRPr="00EA760A" w:rsidRDefault="007138B7" w:rsidP="007138B7">
      <w:pPr>
        <w:pStyle w:val="aff4"/>
        <w:numPr>
          <w:ilvl w:val="0"/>
          <w:numId w:val="44"/>
        </w:numPr>
        <w:rPr>
          <w:lang w:val="en-US"/>
        </w:rPr>
      </w:pPr>
      <w:r w:rsidRPr="00EA5592">
        <w:t>Cooperative Carrying Robots Use Case</w:t>
      </w:r>
      <w:r>
        <w:t xml:space="preserve"> </w:t>
      </w:r>
    </w:p>
    <w:p w14:paraId="60A9C8CA" w14:textId="3E150304" w:rsidR="00E04FA4" w:rsidRDefault="00D7306C" w:rsidP="003561F1">
      <w:pPr>
        <w:pStyle w:val="aff4"/>
        <w:rPr>
          <w:lang w:val="en-US"/>
        </w:rPr>
      </w:pPr>
      <w:bookmarkStart w:id="8" w:name="OLE_LINK2"/>
      <w:r>
        <w:rPr>
          <w:rFonts w:cs="Arial"/>
          <w:color w:val="111112"/>
          <w:sz w:val="21"/>
          <w:szCs w:val="21"/>
          <w:shd w:val="clear" w:color="auto" w:fill="FFFFFF"/>
        </w:rPr>
        <w:t xml:space="preserve">So far NR </w:t>
      </w:r>
      <w:r w:rsidR="004E646F">
        <w:rPr>
          <w:rFonts w:cs="Arial"/>
          <w:color w:val="111112"/>
          <w:sz w:val="21"/>
          <w:szCs w:val="21"/>
          <w:shd w:val="clear" w:color="auto" w:fill="FFFFFF"/>
        </w:rPr>
        <w:t>SL-related</w:t>
      </w:r>
      <w:r>
        <w:rPr>
          <w:rFonts w:cs="Arial"/>
          <w:color w:val="111112"/>
          <w:sz w:val="21"/>
          <w:szCs w:val="21"/>
          <w:shd w:val="clear" w:color="auto" w:fill="FFFFFF"/>
        </w:rPr>
        <w:t xml:space="preserve"> WIs (till Rel-18) have not focused on the requirements from 5G-ACIA</w:t>
      </w:r>
      <w:r w:rsidR="00A935A4">
        <w:rPr>
          <w:rFonts w:cs="Arial"/>
          <w:color w:val="111112"/>
          <w:sz w:val="21"/>
          <w:szCs w:val="21"/>
          <w:shd w:val="clear" w:color="auto" w:fill="FFFFFF"/>
        </w:rPr>
        <w:t xml:space="preserve">, but </w:t>
      </w:r>
      <w:r w:rsidR="009060D9">
        <w:rPr>
          <w:lang w:val="en-US"/>
        </w:rPr>
        <w:t xml:space="preserve">5G NR </w:t>
      </w:r>
      <w:r w:rsidR="00953755">
        <w:rPr>
          <w:lang w:val="en-US"/>
        </w:rPr>
        <w:t xml:space="preserve">has </w:t>
      </w:r>
      <w:r w:rsidR="00E65A73">
        <w:rPr>
          <w:lang w:val="en-US"/>
        </w:rPr>
        <w:t>already</w:t>
      </w:r>
      <w:r w:rsidR="00B36F03">
        <w:rPr>
          <w:lang w:val="en-US"/>
        </w:rPr>
        <w:t xml:space="preserve"> committed to </w:t>
      </w:r>
      <w:r w:rsidR="007124E1">
        <w:rPr>
          <w:lang w:val="en-US"/>
        </w:rPr>
        <w:t>serving</w:t>
      </w:r>
      <w:r w:rsidR="0087677A">
        <w:rPr>
          <w:lang w:val="en-US"/>
        </w:rPr>
        <w:t xml:space="preserve"> low latency and </w:t>
      </w:r>
      <w:r w:rsidR="007124E1">
        <w:rPr>
          <w:lang w:val="en-US"/>
        </w:rPr>
        <w:t>high-reliability</w:t>
      </w:r>
      <w:r w:rsidR="0087677A">
        <w:rPr>
          <w:lang w:val="en-US"/>
        </w:rPr>
        <w:t xml:space="preserve"> communications</w:t>
      </w:r>
      <w:r w:rsidR="002448E7">
        <w:rPr>
          <w:lang w:val="en-US"/>
        </w:rPr>
        <w:t xml:space="preserve"> </w:t>
      </w:r>
      <w:r w:rsidR="00D74EEA">
        <w:rPr>
          <w:lang w:val="en-US"/>
        </w:rPr>
        <w:t xml:space="preserve">via the </w:t>
      </w:r>
      <w:proofErr w:type="spellStart"/>
      <w:r w:rsidR="00D74EEA">
        <w:rPr>
          <w:lang w:val="en-US"/>
        </w:rPr>
        <w:t>Uu</w:t>
      </w:r>
      <w:proofErr w:type="spellEnd"/>
      <w:r w:rsidR="00D74EEA">
        <w:rPr>
          <w:lang w:val="en-US"/>
        </w:rPr>
        <w:t xml:space="preserve"> interface. The </w:t>
      </w:r>
      <w:r w:rsidR="00823809">
        <w:rPr>
          <w:lang w:val="en-US"/>
        </w:rPr>
        <w:t>corresponding function</w:t>
      </w:r>
      <w:r w:rsidR="00C3584A">
        <w:rPr>
          <w:lang w:val="en-US"/>
        </w:rPr>
        <w:t>alitie</w:t>
      </w:r>
      <w:r w:rsidR="00823809">
        <w:rPr>
          <w:lang w:val="en-US"/>
        </w:rPr>
        <w:t xml:space="preserve">s are approved by </w:t>
      </w:r>
      <w:r w:rsidR="002448E7">
        <w:rPr>
          <w:lang w:val="en-US"/>
        </w:rPr>
        <w:t xml:space="preserve">Rel-16/17 </w:t>
      </w:r>
      <w:r w:rsidR="00A149B0">
        <w:rPr>
          <w:lang w:val="en-US"/>
        </w:rPr>
        <w:t>URLLC and TSN WI</w:t>
      </w:r>
      <w:bookmarkEnd w:id="8"/>
      <w:r w:rsidR="00823809">
        <w:rPr>
          <w:lang w:val="en-US"/>
        </w:rPr>
        <w:t>.</w:t>
      </w:r>
      <w:r w:rsidR="006A032D">
        <w:rPr>
          <w:lang w:val="en-US"/>
        </w:rPr>
        <w:t xml:space="preserve"> </w:t>
      </w:r>
      <w:r w:rsidR="009F2704">
        <w:rPr>
          <w:lang w:val="en-US"/>
        </w:rPr>
        <w:t>Rel-16/17 URLLC and TSN WI</w:t>
      </w:r>
      <w:r w:rsidR="00487006">
        <w:rPr>
          <w:lang w:val="en-US"/>
        </w:rPr>
        <w:t xml:space="preserve"> </w:t>
      </w:r>
      <w:r w:rsidR="00BA51FD">
        <w:rPr>
          <w:lang w:val="en-US"/>
        </w:rPr>
        <w:t>intend</w:t>
      </w:r>
      <w:r w:rsidR="00487006">
        <w:rPr>
          <w:lang w:val="en-US"/>
        </w:rPr>
        <w:t xml:space="preserve"> to</w:t>
      </w:r>
      <w:r w:rsidR="006034C9">
        <w:rPr>
          <w:lang w:val="en-US"/>
        </w:rPr>
        <w:t xml:space="preserve"> </w:t>
      </w:r>
      <w:r w:rsidR="00D724A8">
        <w:rPr>
          <w:lang w:val="en-US"/>
        </w:rPr>
        <w:t xml:space="preserve">support </w:t>
      </w:r>
      <w:r w:rsidR="001446C2">
        <w:rPr>
          <w:lang w:val="en-US"/>
        </w:rPr>
        <w:t xml:space="preserve">the periodic and deterministic </w:t>
      </w:r>
      <w:r w:rsidR="00D724A8">
        <w:rPr>
          <w:lang w:val="en-US"/>
        </w:rPr>
        <w:t xml:space="preserve">TSN communication </w:t>
      </w:r>
      <w:r w:rsidR="006034C9" w:rsidRPr="006034C9">
        <w:rPr>
          <w:lang w:val="en-US"/>
        </w:rPr>
        <w:t>with a time synchronicity budget of the 5GS that does not exceed 900ns</w:t>
      </w:r>
      <w:r w:rsidR="00487006">
        <w:rPr>
          <w:lang w:val="en-US"/>
        </w:rPr>
        <w:t xml:space="preserve"> and</w:t>
      </w:r>
      <w:r w:rsidR="006034C9">
        <w:rPr>
          <w:lang w:val="en-US"/>
        </w:rPr>
        <w:t xml:space="preserve"> implement 0.5ms </w:t>
      </w:r>
      <w:r w:rsidR="001446C2">
        <w:rPr>
          <w:lang w:val="en-US"/>
        </w:rPr>
        <w:t xml:space="preserve">transmission </w:t>
      </w:r>
      <w:r w:rsidR="000E66C6">
        <w:rPr>
          <w:lang w:val="en-US"/>
        </w:rPr>
        <w:t xml:space="preserve">latency </w:t>
      </w:r>
      <w:r>
        <w:rPr>
          <w:rFonts w:hint="eastAsia"/>
          <w:lang w:val="en-US"/>
        </w:rPr>
        <w:t>of</w:t>
      </w:r>
      <w:r w:rsidR="003C062E">
        <w:rPr>
          <w:lang w:val="en-US"/>
        </w:rPr>
        <w:t xml:space="preserve"> 99.9999%-99.999999% </w:t>
      </w:r>
      <w:r w:rsidR="00E54F9A">
        <w:rPr>
          <w:lang w:val="en-US"/>
        </w:rPr>
        <w:t>requirement.</w:t>
      </w:r>
      <w:r w:rsidR="00193786">
        <w:rPr>
          <w:lang w:val="en-US"/>
        </w:rPr>
        <w:t xml:space="preserve"> Accordingly, </w:t>
      </w:r>
      <w:r w:rsidR="00450A8E">
        <w:rPr>
          <w:lang w:val="en-US"/>
        </w:rPr>
        <w:t xml:space="preserve">the enhancement mechanisms have been reflected in </w:t>
      </w:r>
      <w:r w:rsidR="00193786">
        <w:rPr>
          <w:lang w:val="en-US"/>
        </w:rPr>
        <w:t>RAN spec</w:t>
      </w:r>
      <w:r w:rsidR="00450A8E">
        <w:rPr>
          <w:lang w:val="en-US"/>
        </w:rPr>
        <w:t xml:space="preserve">s, </w:t>
      </w:r>
      <w:r w:rsidR="009C2342">
        <w:rPr>
          <w:lang w:val="en-US"/>
        </w:rPr>
        <w:t xml:space="preserve">including </w:t>
      </w:r>
      <w:r w:rsidR="00450A8E">
        <w:rPr>
          <w:lang w:val="en-US"/>
        </w:rPr>
        <w:t xml:space="preserve">accurate </w:t>
      </w:r>
      <w:r w:rsidR="0081330B">
        <w:rPr>
          <w:lang w:val="en-US"/>
        </w:rPr>
        <w:t>time sync (including PDC), PDCP duplication, EHC</w:t>
      </w:r>
      <w:r w:rsidR="00660B33">
        <w:rPr>
          <w:lang w:val="en-US"/>
        </w:rPr>
        <w:t xml:space="preserve">, grant transmission </w:t>
      </w:r>
      <w:r w:rsidR="00443310">
        <w:rPr>
          <w:lang w:val="en-US"/>
        </w:rPr>
        <w:t>mechanism</w:t>
      </w:r>
      <w:r w:rsidR="00660B33">
        <w:rPr>
          <w:lang w:val="en-US"/>
        </w:rPr>
        <w:t xml:space="preserve"> </w:t>
      </w:r>
      <w:r w:rsidR="0081330B">
        <w:rPr>
          <w:lang w:val="en-US"/>
        </w:rPr>
        <w:t xml:space="preserve">and </w:t>
      </w:r>
      <w:r w:rsidR="00660B33">
        <w:rPr>
          <w:lang w:val="en-US"/>
        </w:rPr>
        <w:t>etc.</w:t>
      </w:r>
      <w:r w:rsidR="00973E37">
        <w:rPr>
          <w:lang w:val="en-US"/>
        </w:rPr>
        <w:t xml:space="preserve"> Note that all enhancements appl</w:t>
      </w:r>
      <w:r w:rsidR="00601D23">
        <w:rPr>
          <w:lang w:val="en-US"/>
        </w:rPr>
        <w:t>y</w:t>
      </w:r>
      <w:r w:rsidR="00973E37">
        <w:rPr>
          <w:lang w:val="en-US"/>
        </w:rPr>
        <w:t xml:space="preserve"> to </w:t>
      </w:r>
      <w:r w:rsidR="00574A85">
        <w:rPr>
          <w:lang w:val="en-US"/>
        </w:rPr>
        <w:t xml:space="preserve">the </w:t>
      </w:r>
      <w:proofErr w:type="spellStart"/>
      <w:r w:rsidR="00973E37">
        <w:rPr>
          <w:lang w:val="en-US"/>
        </w:rPr>
        <w:t>Uu</w:t>
      </w:r>
      <w:proofErr w:type="spellEnd"/>
      <w:r w:rsidR="00973E37">
        <w:rPr>
          <w:lang w:val="en-US"/>
        </w:rPr>
        <w:t xml:space="preserve"> interface. </w:t>
      </w:r>
      <w:r w:rsidR="006F2E51" w:rsidRPr="00F07284">
        <w:rPr>
          <w:rFonts w:hint="eastAsia"/>
          <w:lang w:val="en-US"/>
        </w:rPr>
        <w:t>I</w:t>
      </w:r>
      <w:r w:rsidR="006F2E51" w:rsidRPr="00F07284">
        <w:rPr>
          <w:lang w:val="en-US"/>
        </w:rPr>
        <w:t xml:space="preserve">f </w:t>
      </w:r>
      <w:r w:rsidR="00862BD1" w:rsidRPr="00F07284">
        <w:rPr>
          <w:lang w:val="en-US"/>
        </w:rPr>
        <w:t>3GPP</w:t>
      </w:r>
      <w:r w:rsidR="001D224D" w:rsidRPr="00F07284">
        <w:rPr>
          <w:lang w:val="en-US"/>
        </w:rPr>
        <w:t xml:space="preserve"> would like to</w:t>
      </w:r>
      <w:r w:rsidR="006F2E51" w:rsidRPr="00F07284">
        <w:rPr>
          <w:lang w:val="en-US"/>
        </w:rPr>
        <w:t xml:space="preserve"> </w:t>
      </w:r>
      <w:r w:rsidR="00C76D8F" w:rsidRPr="00F07284">
        <w:rPr>
          <w:lang w:val="en-US"/>
        </w:rPr>
        <w:t xml:space="preserve">take </w:t>
      </w:r>
      <w:r w:rsidR="00F16AE0" w:rsidRPr="00F07284">
        <w:rPr>
          <w:lang w:val="en-US"/>
        </w:rPr>
        <w:t xml:space="preserve">5G-ACIA’s request into account, </w:t>
      </w:r>
      <w:r w:rsidR="00862BD1" w:rsidRPr="00F07284">
        <w:rPr>
          <w:lang w:val="en-US"/>
        </w:rPr>
        <w:t xml:space="preserve">we understand the most straightforward and easy way is to evaluate </w:t>
      </w:r>
      <w:r w:rsidR="006A2E0E">
        <w:rPr>
          <w:lang w:val="en-US"/>
        </w:rPr>
        <w:t xml:space="preserve">if/how to </w:t>
      </w:r>
      <w:r w:rsidR="009F2201" w:rsidRPr="00F07284">
        <w:rPr>
          <w:lang w:val="en-US"/>
        </w:rPr>
        <w:t xml:space="preserve">transplant </w:t>
      </w:r>
      <w:r w:rsidR="00DF3802">
        <w:rPr>
          <w:lang w:val="en-US"/>
        </w:rPr>
        <w:t xml:space="preserve">the </w:t>
      </w:r>
      <w:r w:rsidR="00F07284" w:rsidRPr="00F07284">
        <w:rPr>
          <w:lang w:val="en-US"/>
        </w:rPr>
        <w:t>mechanism</w:t>
      </w:r>
      <w:r w:rsidR="00DF3802">
        <w:rPr>
          <w:lang w:val="en-US"/>
        </w:rPr>
        <w:t>s</w:t>
      </w:r>
      <w:r w:rsidR="00F07284" w:rsidRPr="00F07284">
        <w:rPr>
          <w:lang w:val="en-US"/>
        </w:rPr>
        <w:t xml:space="preserve"> </w:t>
      </w:r>
      <w:r w:rsidR="00DF3802">
        <w:rPr>
          <w:lang w:val="en-US"/>
        </w:rPr>
        <w:t>above for</w:t>
      </w:r>
      <w:r w:rsidR="00F07284">
        <w:rPr>
          <w:lang w:val="en-US"/>
        </w:rPr>
        <w:t xml:space="preserve"> SL transmission. </w:t>
      </w:r>
      <w:r w:rsidR="009F2201" w:rsidRPr="00F07284">
        <w:rPr>
          <w:lang w:val="en-US"/>
        </w:rPr>
        <w:t xml:space="preserve"> </w:t>
      </w:r>
    </w:p>
    <w:p w14:paraId="2F902B80" w14:textId="77777777" w:rsidR="00B63DB7" w:rsidRPr="003561F1" w:rsidRDefault="00B63DB7" w:rsidP="003561F1">
      <w:pPr>
        <w:pStyle w:val="aff4"/>
        <w:rPr>
          <w:lang w:val="en-US"/>
        </w:rPr>
      </w:pPr>
    </w:p>
    <w:p w14:paraId="5EC85AA9" w14:textId="33561E9D" w:rsidR="0000733F" w:rsidRPr="00D74469" w:rsidRDefault="007138B7" w:rsidP="007138B7">
      <w:pPr>
        <w:pStyle w:val="aff4"/>
        <w:numPr>
          <w:ilvl w:val="0"/>
          <w:numId w:val="44"/>
        </w:numPr>
        <w:rPr>
          <w:lang w:val="en-US"/>
        </w:rPr>
      </w:pPr>
      <w:r w:rsidRPr="00EA5592">
        <w:t>Relative Positioning Use Case</w:t>
      </w:r>
    </w:p>
    <w:p w14:paraId="6F83C247" w14:textId="5FE7ECFF" w:rsidR="003B700D" w:rsidRDefault="00C019BF" w:rsidP="0019628E">
      <w:pPr>
        <w:pStyle w:val="aff4"/>
        <w:rPr>
          <w:lang w:val="en-US"/>
        </w:rPr>
      </w:pPr>
      <w:r>
        <w:rPr>
          <w:lang w:val="en-US"/>
        </w:rPr>
        <w:t>The o</w:t>
      </w:r>
      <w:r w:rsidR="002B42F5">
        <w:rPr>
          <w:lang w:val="en-US"/>
        </w:rPr>
        <w:t xml:space="preserve">bjectives of </w:t>
      </w:r>
      <w:r w:rsidR="002B42F5">
        <w:rPr>
          <w:rFonts w:hint="eastAsia"/>
          <w:lang w:val="en-US"/>
        </w:rPr>
        <w:t>R</w:t>
      </w:r>
      <w:r w:rsidR="002B42F5">
        <w:rPr>
          <w:lang w:val="en-US"/>
        </w:rPr>
        <w:t>el-18 Positioning WI</w:t>
      </w:r>
      <w:r w:rsidR="003A0C34">
        <w:rPr>
          <w:lang w:val="en-US"/>
        </w:rPr>
        <w:t xml:space="preserve"> are</w:t>
      </w:r>
      <w:r w:rsidR="002B42F5">
        <w:rPr>
          <w:lang w:val="en-US"/>
        </w:rPr>
        <w:t xml:space="preserve"> to </w:t>
      </w:r>
      <w:r w:rsidRPr="00C019BF">
        <w:rPr>
          <w:lang w:val="en-US"/>
        </w:rPr>
        <w:t>support positioning for in-coverage, out-of-coverage and partial-coverage</w:t>
      </w:r>
      <w:r>
        <w:rPr>
          <w:lang w:val="en-US"/>
        </w:rPr>
        <w:t xml:space="preserve">. It means that </w:t>
      </w:r>
      <w:r w:rsidR="008F53D7">
        <w:rPr>
          <w:lang w:val="en-US"/>
        </w:rPr>
        <w:t>3GPP</w:t>
      </w:r>
      <w:r w:rsidR="0060379F">
        <w:rPr>
          <w:lang w:val="en-US"/>
        </w:rPr>
        <w:t xml:space="preserve"> is</w:t>
      </w:r>
      <w:r w:rsidR="008F53D7">
        <w:rPr>
          <w:lang w:val="en-US"/>
        </w:rPr>
        <w:t xml:space="preserve"> now </w:t>
      </w:r>
      <w:r w:rsidR="00BF505D">
        <w:rPr>
          <w:rFonts w:hint="eastAsia"/>
          <w:lang w:val="en-US"/>
        </w:rPr>
        <w:t>wo</w:t>
      </w:r>
      <w:r w:rsidR="00BF505D">
        <w:rPr>
          <w:lang w:val="en-US"/>
        </w:rPr>
        <w:t xml:space="preserve">rking on the specification of </w:t>
      </w:r>
      <w:r w:rsidR="00643363">
        <w:rPr>
          <w:lang w:val="en-US"/>
        </w:rPr>
        <w:t>SL</w:t>
      </w:r>
      <w:r w:rsidR="00CD7BB6">
        <w:rPr>
          <w:lang w:val="en-US"/>
        </w:rPr>
        <w:t xml:space="preserve"> positioning</w:t>
      </w:r>
      <w:r w:rsidR="00A26B2B">
        <w:rPr>
          <w:lang w:val="en-US"/>
        </w:rPr>
        <w:t xml:space="preserve">, </w:t>
      </w:r>
      <w:r w:rsidR="0019628E">
        <w:rPr>
          <w:lang w:val="en-US"/>
        </w:rPr>
        <w:t xml:space="preserve">which targets </w:t>
      </w:r>
      <w:r w:rsidR="003B700D">
        <w:rPr>
          <w:lang w:val="en-US"/>
        </w:rPr>
        <w:t xml:space="preserve">the below </w:t>
      </w:r>
      <w:r w:rsidR="0019628E">
        <w:rPr>
          <w:lang w:val="en-US"/>
        </w:rPr>
        <w:t xml:space="preserve">accuracy </w:t>
      </w:r>
      <w:r w:rsidR="003B700D">
        <w:rPr>
          <w:lang w:val="en-US"/>
        </w:rPr>
        <w:t>requirement</w:t>
      </w:r>
      <w:r w:rsidR="00D978BF">
        <w:rPr>
          <w:lang w:val="en-US"/>
        </w:rPr>
        <w:t>s</w:t>
      </w:r>
      <w:r w:rsidR="00BB2A77" w:rsidRPr="00BB2A77">
        <w:t xml:space="preserve"> </w:t>
      </w:r>
      <w:r w:rsidR="00BB2A77" w:rsidRPr="00BB2A77">
        <w:rPr>
          <w:lang w:val="en-US"/>
        </w:rPr>
        <w:t xml:space="preserve">with up to 100 MHz in </w:t>
      </w:r>
      <w:r w:rsidR="00EC193F">
        <w:rPr>
          <w:lang w:val="en-US"/>
        </w:rPr>
        <w:t xml:space="preserve">the </w:t>
      </w:r>
      <w:r w:rsidR="00BB2A77" w:rsidRPr="00BB2A77">
        <w:rPr>
          <w:lang w:val="en-US"/>
        </w:rPr>
        <w:t>FR1 spectrum</w:t>
      </w:r>
      <w:r w:rsidR="00EC193F">
        <w:rPr>
          <w:lang w:val="en-US"/>
        </w:rPr>
        <w:t xml:space="preserve"> [3][4]</w:t>
      </w:r>
      <w:r w:rsidR="003B700D">
        <w:rPr>
          <w:lang w:val="en-US"/>
        </w:rPr>
        <w:t>.</w:t>
      </w:r>
    </w:p>
    <w:p w14:paraId="4E5F84BD" w14:textId="2B7585FC" w:rsidR="004C6627" w:rsidRPr="004C6627" w:rsidRDefault="004C6627" w:rsidP="004C6627">
      <w:pPr>
        <w:jc w:val="center"/>
        <w:rPr>
          <w:b/>
          <w:lang w:val="en-US"/>
        </w:rPr>
      </w:pPr>
      <w:r>
        <w:rPr>
          <w:b/>
          <w:lang w:val="en-US"/>
        </w:rPr>
        <w:t>Table</w:t>
      </w:r>
      <w:r w:rsidRPr="00B10ED5">
        <w:rPr>
          <w:b/>
          <w:lang w:val="en-US"/>
        </w:rPr>
        <w:t xml:space="preserve"> </w:t>
      </w:r>
      <w:r w:rsidRPr="004C6627">
        <w:rPr>
          <w:b/>
        </w:rPr>
        <w:t>Target accuracy requirements for SL positioning</w:t>
      </w:r>
    </w:p>
    <w:p w14:paraId="45061F9A" w14:textId="5F7BD70A" w:rsidR="00EE7969" w:rsidRDefault="00EE7969" w:rsidP="004C6627">
      <w:pPr>
        <w:pStyle w:val="aff4"/>
        <w:jc w:val="center"/>
        <w:rPr>
          <w:lang w:val="en-US"/>
        </w:rPr>
      </w:pPr>
    </w:p>
    <w:tbl>
      <w:tblPr>
        <w:tblStyle w:val="5-3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587"/>
        <w:gridCol w:w="2415"/>
        <w:gridCol w:w="2053"/>
        <w:gridCol w:w="1766"/>
        <w:gridCol w:w="1808"/>
      </w:tblGrid>
      <w:tr w:rsidR="00BF505D" w:rsidRPr="00AE4BA1" w14:paraId="45FCBBD2" w14:textId="77777777" w:rsidTr="006201C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8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14:paraId="5179B320" w14:textId="77777777" w:rsidR="00BF505D" w:rsidRPr="00AE4BA1" w:rsidRDefault="00BF505D" w:rsidP="006201CC">
            <w:pPr>
              <w:pStyle w:val="TAH"/>
              <w:rPr>
                <w:rFonts w:eastAsia="Times New Roman"/>
                <w:b/>
                <w:bCs w:val="0"/>
                <w:color w:val="auto"/>
              </w:rPr>
            </w:pPr>
            <w:r w:rsidRPr="00AE4BA1">
              <w:rPr>
                <w:rFonts w:eastAsia="Times New Roman"/>
                <w:b/>
                <w:bCs w:val="0"/>
                <w:color w:val="auto"/>
              </w:rPr>
              <w:t>SL Positioning KPIs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14:paraId="44D9A4F9" w14:textId="77777777" w:rsidR="00BF505D" w:rsidRPr="00AE4BA1" w:rsidRDefault="00BF505D" w:rsidP="006201C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 w:val="0"/>
                <w:color w:val="auto"/>
              </w:rPr>
            </w:pPr>
            <w:r w:rsidRPr="00AE4BA1">
              <w:rPr>
                <w:rFonts w:eastAsia="Times New Roman"/>
                <w:b/>
                <w:bCs w:val="0"/>
                <w:color w:val="auto"/>
              </w:rPr>
              <w:t>V2X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14:paraId="6C9AAFD5" w14:textId="77777777" w:rsidR="00BF505D" w:rsidRPr="00AE4BA1" w:rsidRDefault="00BF505D" w:rsidP="006201C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 w:val="0"/>
                <w:color w:val="auto"/>
              </w:rPr>
            </w:pPr>
            <w:r w:rsidRPr="00AE4BA1">
              <w:rPr>
                <w:rFonts w:eastAsia="Times New Roman"/>
                <w:b/>
                <w:bCs w:val="0"/>
                <w:color w:val="auto"/>
              </w:rPr>
              <w:t>Public Safety</w:t>
            </w:r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14:paraId="0558743F" w14:textId="77777777" w:rsidR="00BF505D" w:rsidRPr="00AE4BA1" w:rsidRDefault="00BF505D" w:rsidP="006201C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 w:val="0"/>
                <w:color w:val="auto"/>
              </w:rPr>
            </w:pPr>
            <w:proofErr w:type="spellStart"/>
            <w:r w:rsidRPr="00AE4BA1">
              <w:rPr>
                <w:rFonts w:eastAsia="Times New Roman"/>
                <w:b/>
                <w:bCs w:val="0"/>
                <w:color w:val="auto"/>
              </w:rPr>
              <w:t>IIoT</w:t>
            </w:r>
            <w:proofErr w:type="spellEnd"/>
          </w:p>
        </w:tc>
        <w:tc>
          <w:tcPr>
            <w:tcW w:w="0" w:type="auto"/>
            <w:tcBorders>
              <w:top w:val="none" w:sz="0" w:space="0" w:color="auto"/>
              <w:left w:val="none" w:sz="0" w:space="0" w:color="auto"/>
              <w:right w:val="none" w:sz="0" w:space="0" w:color="auto"/>
            </w:tcBorders>
            <w:shd w:val="clear" w:color="auto" w:fill="FFFFFF" w:themeFill="background1"/>
            <w:hideMark/>
          </w:tcPr>
          <w:p w14:paraId="2D703DB9" w14:textId="77777777" w:rsidR="00BF505D" w:rsidRPr="00AE4BA1" w:rsidRDefault="00BF505D" w:rsidP="006201CC">
            <w:pPr>
              <w:pStyle w:val="TA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  <w:b/>
                <w:bCs w:val="0"/>
                <w:color w:val="auto"/>
              </w:rPr>
            </w:pPr>
            <w:r w:rsidRPr="00AE4BA1">
              <w:rPr>
                <w:rFonts w:eastAsia="Times New Roman"/>
                <w:b/>
                <w:bCs w:val="0"/>
                <w:color w:val="auto"/>
              </w:rPr>
              <w:t>Commercial</w:t>
            </w:r>
          </w:p>
        </w:tc>
      </w:tr>
      <w:tr w:rsidR="00BF505D" w:rsidRPr="00AE4BA1" w14:paraId="2B48E4F5" w14:textId="77777777" w:rsidTr="00620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15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</w:tcBorders>
            <w:shd w:val="clear" w:color="auto" w:fill="FFFFFF" w:themeFill="background1"/>
            <w:hideMark/>
          </w:tcPr>
          <w:p w14:paraId="0BBE4A6C" w14:textId="77777777" w:rsidR="00BF505D" w:rsidRPr="00AE4BA1" w:rsidRDefault="00BF505D" w:rsidP="006201CC">
            <w:pPr>
              <w:pStyle w:val="TAL"/>
              <w:rPr>
                <w:rFonts w:eastAsia="Times New Roman"/>
                <w:b w:val="0"/>
                <w:bCs w:val="0"/>
                <w:color w:val="auto"/>
              </w:rPr>
            </w:pPr>
            <w:r w:rsidRPr="00AE4BA1">
              <w:rPr>
                <w:rFonts w:eastAsia="Times New Roman"/>
                <w:b w:val="0"/>
                <w:bCs w:val="0"/>
                <w:color w:val="auto"/>
              </w:rPr>
              <w:t>Horizontal Positioning Accuracy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hideMark/>
          </w:tcPr>
          <w:p w14:paraId="1E39D0A0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Set A (similar to "Set 2" defined in [3]): 1.5 m for 90% of UEs (absolute or relative)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hideMark/>
          </w:tcPr>
          <w:p w14:paraId="2B05573A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1 m for 90% of UEs (absolute or relative)</w:t>
            </w:r>
          </w:p>
        </w:tc>
        <w:tc>
          <w:tcPr>
            <w:tcW w:w="0" w:type="auto"/>
            <w:shd w:val="clear" w:color="auto" w:fill="FFFFFF" w:themeFill="background1"/>
          </w:tcPr>
          <w:p w14:paraId="06F02264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Set A: 1 m for 90% of UEs (absolute or relative)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hideMark/>
          </w:tcPr>
          <w:p w14:paraId="45641365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1 m for 90% of UEs (absolute or relative)</w:t>
            </w:r>
          </w:p>
        </w:tc>
      </w:tr>
      <w:tr w:rsidR="00BF505D" w:rsidRPr="00AE4BA1" w14:paraId="57020376" w14:textId="77777777" w:rsidTr="006201CC">
        <w:trPr>
          <w:trHeight w:val="2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  <w:hideMark/>
          </w:tcPr>
          <w:p w14:paraId="2684479F" w14:textId="77777777" w:rsidR="00BF505D" w:rsidRPr="00AE4BA1" w:rsidRDefault="00BF505D" w:rsidP="006201CC">
            <w:pPr>
              <w:pStyle w:val="TAL"/>
              <w:rPr>
                <w:rFonts w:eastAsia="Times New Roman"/>
                <w:b w:val="0"/>
                <w:bCs w:val="0"/>
                <w:color w:val="auto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hideMark/>
          </w:tcPr>
          <w:p w14:paraId="3BBC7694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hideMark/>
          </w:tcPr>
          <w:p w14:paraId="481DE11C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0" w:type="auto"/>
            <w:vMerge w:val="restart"/>
            <w:shd w:val="clear" w:color="auto" w:fill="FFFFFF" w:themeFill="background1"/>
          </w:tcPr>
          <w:p w14:paraId="3D51C4BE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Set B: 0.2 m for 90% of UEs (absolute or relative)</w:t>
            </w:r>
          </w:p>
        </w:tc>
        <w:tc>
          <w:tcPr>
            <w:tcW w:w="0" w:type="auto"/>
            <w:vMerge/>
            <w:shd w:val="clear" w:color="auto" w:fill="FFFFFF" w:themeFill="background1"/>
            <w:hideMark/>
          </w:tcPr>
          <w:p w14:paraId="04F57123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</w:tr>
      <w:tr w:rsidR="00BF505D" w:rsidRPr="00AE4BA1" w14:paraId="031A87F5" w14:textId="77777777" w:rsidTr="00620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  <w:hideMark/>
          </w:tcPr>
          <w:p w14:paraId="034BA51B" w14:textId="77777777" w:rsidR="00BF505D" w:rsidRPr="00AE4BA1" w:rsidRDefault="00BF505D" w:rsidP="006201CC">
            <w:pPr>
              <w:pStyle w:val="TAL"/>
              <w:rPr>
                <w:rFonts w:eastAsia="Times New Roman"/>
                <w:b w:val="0"/>
                <w:bCs w:val="0"/>
                <w:color w:val="auto"/>
              </w:rPr>
            </w:pPr>
          </w:p>
        </w:tc>
        <w:tc>
          <w:tcPr>
            <w:tcW w:w="0" w:type="auto"/>
            <w:shd w:val="clear" w:color="auto" w:fill="FFFFFF" w:themeFill="background1"/>
            <w:hideMark/>
          </w:tcPr>
          <w:p w14:paraId="0809AB1E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Set B (similar to "Set 3" defined in [3]): 0.5 m for 90% of UEs (absolute or relative)</w:t>
            </w:r>
          </w:p>
        </w:tc>
        <w:tc>
          <w:tcPr>
            <w:tcW w:w="0" w:type="auto"/>
            <w:vMerge/>
            <w:shd w:val="clear" w:color="auto" w:fill="FFFFFF" w:themeFill="background1"/>
            <w:hideMark/>
          </w:tcPr>
          <w:p w14:paraId="75F65B1D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</w:tcPr>
          <w:p w14:paraId="071267BB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0" w:type="auto"/>
            <w:vMerge/>
            <w:shd w:val="clear" w:color="auto" w:fill="FFFFFF" w:themeFill="background1"/>
            <w:hideMark/>
          </w:tcPr>
          <w:p w14:paraId="68223365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</w:tr>
      <w:tr w:rsidR="00BF505D" w:rsidRPr="00AE4BA1" w14:paraId="1533104F" w14:textId="77777777" w:rsidTr="006201CC">
        <w:trPr>
          <w:trHeight w:val="11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</w:tcBorders>
            <w:shd w:val="clear" w:color="auto" w:fill="FFFFFF" w:themeFill="background1"/>
            <w:hideMark/>
          </w:tcPr>
          <w:p w14:paraId="2BDE6273" w14:textId="77777777" w:rsidR="00BF505D" w:rsidRPr="00AE4BA1" w:rsidRDefault="00BF505D" w:rsidP="006201CC">
            <w:pPr>
              <w:pStyle w:val="TAL"/>
              <w:rPr>
                <w:rFonts w:eastAsia="Times New Roman"/>
                <w:b w:val="0"/>
                <w:bCs w:val="0"/>
                <w:color w:val="auto"/>
              </w:rPr>
            </w:pPr>
            <w:r w:rsidRPr="00AE4BA1">
              <w:rPr>
                <w:rFonts w:eastAsia="Times New Roman"/>
                <w:b w:val="0"/>
                <w:bCs w:val="0"/>
                <w:color w:val="auto"/>
              </w:rPr>
              <w:t>Vertical Positioning Accuracy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14:paraId="0D73A236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Set A: 3 m for 90% of UEs (absolute or relative)</w:t>
            </w:r>
          </w:p>
          <w:p w14:paraId="2822A039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  <w:tc>
          <w:tcPr>
            <w:tcW w:w="0" w:type="auto"/>
            <w:shd w:val="clear" w:color="auto" w:fill="FFFFFF" w:themeFill="background1"/>
            <w:hideMark/>
          </w:tcPr>
          <w:p w14:paraId="536983CC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2 m (absolute or relative between 2 UEs) for 90% of UEs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14:paraId="11F201D4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Set A: 1 m for 90% of UEs (absolute or relative)</w:t>
            </w:r>
          </w:p>
        </w:tc>
        <w:tc>
          <w:tcPr>
            <w:tcW w:w="0" w:type="auto"/>
            <w:vMerge w:val="restart"/>
            <w:shd w:val="clear" w:color="auto" w:fill="FFFFFF" w:themeFill="background1"/>
            <w:hideMark/>
          </w:tcPr>
          <w:p w14:paraId="0C3CD7E4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2 m for 90% of UEs (absolute or relative)</w:t>
            </w:r>
          </w:p>
        </w:tc>
      </w:tr>
      <w:tr w:rsidR="00BF505D" w:rsidRPr="00AE4BA1" w14:paraId="6FC53047" w14:textId="77777777" w:rsidTr="00620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  <w:hideMark/>
          </w:tcPr>
          <w:p w14:paraId="63056F4E" w14:textId="77777777" w:rsidR="00BF505D" w:rsidRPr="00AE4BA1" w:rsidRDefault="00BF505D" w:rsidP="006201CC">
            <w:pPr>
              <w:pStyle w:val="TAL"/>
              <w:rPr>
                <w:rFonts w:eastAsia="Times New Roman"/>
                <w:b w:val="0"/>
                <w:bCs w:val="0"/>
                <w:color w:val="auto"/>
              </w:rPr>
            </w:pPr>
          </w:p>
        </w:tc>
        <w:tc>
          <w:tcPr>
            <w:tcW w:w="0" w:type="auto"/>
            <w:shd w:val="clear" w:color="auto" w:fill="FFFFFF" w:themeFill="background1"/>
            <w:hideMark/>
          </w:tcPr>
          <w:p w14:paraId="628BDD8C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Set B: 2 m for 90% of UEs (absolute or relative)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14:paraId="2ABF3860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0.3 m (relative positioning change for 1 UE) for 90% of UEs</w:t>
            </w:r>
          </w:p>
        </w:tc>
        <w:tc>
          <w:tcPr>
            <w:tcW w:w="0" w:type="auto"/>
            <w:shd w:val="clear" w:color="auto" w:fill="FFFFFF" w:themeFill="background1"/>
            <w:hideMark/>
          </w:tcPr>
          <w:p w14:paraId="04E27FAA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Set B: 0.2 m for 90% of UEs (absolute or relative)</w:t>
            </w:r>
          </w:p>
        </w:tc>
        <w:tc>
          <w:tcPr>
            <w:tcW w:w="0" w:type="auto"/>
            <w:vMerge/>
            <w:shd w:val="clear" w:color="auto" w:fill="FFFFFF" w:themeFill="background1"/>
            <w:hideMark/>
          </w:tcPr>
          <w:p w14:paraId="0048467F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</w:p>
        </w:tc>
      </w:tr>
      <w:tr w:rsidR="00BF505D" w:rsidRPr="00AE4BA1" w14:paraId="152C40AF" w14:textId="77777777" w:rsidTr="006201CC">
        <w:trPr>
          <w:trHeight w:val="1147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left w:val="none" w:sz="0" w:space="0" w:color="auto"/>
            </w:tcBorders>
            <w:shd w:val="clear" w:color="auto" w:fill="FFFFFF" w:themeFill="background1"/>
          </w:tcPr>
          <w:p w14:paraId="7ADA1232" w14:textId="77777777" w:rsidR="00BF505D" w:rsidRPr="00AE4BA1" w:rsidRDefault="00BF505D" w:rsidP="006201CC">
            <w:pPr>
              <w:pStyle w:val="TAL"/>
              <w:rPr>
                <w:rFonts w:eastAsia="Times New Roman"/>
                <w:b w:val="0"/>
                <w:bCs w:val="0"/>
                <w:color w:val="auto"/>
              </w:rPr>
            </w:pPr>
            <w:r w:rsidRPr="00AE4BA1">
              <w:rPr>
                <w:rFonts w:eastAsia="Times New Roman"/>
                <w:b w:val="0"/>
                <w:bCs w:val="0"/>
                <w:color w:val="auto"/>
              </w:rPr>
              <w:t>Relative Speed</w:t>
            </w:r>
          </w:p>
        </w:tc>
        <w:tc>
          <w:tcPr>
            <w:tcW w:w="0" w:type="auto"/>
            <w:shd w:val="clear" w:color="auto" w:fill="FFFFFF" w:themeFill="background1"/>
          </w:tcPr>
          <w:p w14:paraId="1AF900E0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  <w:p w14:paraId="5DA35CD4" w14:textId="77777777" w:rsidR="00BF505D" w:rsidRPr="00AE4BA1" w:rsidRDefault="00BF505D" w:rsidP="006201CC">
            <w:pPr>
              <w:pStyle w:val="TAL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-</w:t>
            </w:r>
          </w:p>
        </w:tc>
        <w:tc>
          <w:tcPr>
            <w:tcW w:w="0" w:type="auto"/>
            <w:shd w:val="clear" w:color="auto" w:fill="FFFFFF" w:themeFill="background1"/>
          </w:tcPr>
          <w:p w14:paraId="5F2D077B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  <w:p w14:paraId="5D84EB0C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Up to 30 km/h</w:t>
            </w:r>
          </w:p>
        </w:tc>
        <w:tc>
          <w:tcPr>
            <w:tcW w:w="0" w:type="auto"/>
            <w:shd w:val="clear" w:color="auto" w:fill="FFFFFF" w:themeFill="background1"/>
          </w:tcPr>
          <w:p w14:paraId="4F3A24BE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  <w:p w14:paraId="04A070C2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Up to 30 km/h</w:t>
            </w:r>
          </w:p>
        </w:tc>
        <w:tc>
          <w:tcPr>
            <w:tcW w:w="0" w:type="auto"/>
            <w:shd w:val="clear" w:color="auto" w:fill="FFFFFF" w:themeFill="background1"/>
          </w:tcPr>
          <w:p w14:paraId="1A126CE3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</w:p>
          <w:p w14:paraId="4FE812F6" w14:textId="77777777" w:rsidR="00BF505D" w:rsidRPr="00AE4BA1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Up to 30 km/h</w:t>
            </w:r>
          </w:p>
        </w:tc>
      </w:tr>
      <w:tr w:rsidR="00BF505D" w:rsidRPr="00AE4BA1" w14:paraId="7694B837" w14:textId="77777777" w:rsidTr="00620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6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 w:val="restart"/>
            <w:tcBorders>
              <w:left w:val="none" w:sz="0" w:space="0" w:color="auto"/>
            </w:tcBorders>
            <w:shd w:val="clear" w:color="auto" w:fill="FFFFFF" w:themeFill="background1"/>
            <w:hideMark/>
          </w:tcPr>
          <w:p w14:paraId="5DBA40D4" w14:textId="77777777" w:rsidR="00BF505D" w:rsidRPr="00AE4BA1" w:rsidRDefault="00BF505D" w:rsidP="006201CC">
            <w:pPr>
              <w:pStyle w:val="TAL"/>
              <w:rPr>
                <w:rFonts w:eastAsia="Times New Roman"/>
                <w:b w:val="0"/>
                <w:bCs w:val="0"/>
                <w:color w:val="auto"/>
              </w:rPr>
            </w:pPr>
            <w:r w:rsidRPr="00AE4BA1">
              <w:rPr>
                <w:rFonts w:eastAsia="Times New Roman"/>
                <w:b w:val="0"/>
                <w:bCs w:val="0"/>
                <w:color w:val="auto"/>
              </w:rPr>
              <w:t>Angle Accuracy</w:t>
            </w:r>
          </w:p>
        </w:tc>
        <w:tc>
          <w:tcPr>
            <w:tcW w:w="0" w:type="auto"/>
            <w:gridSpan w:val="4"/>
            <w:shd w:val="clear" w:color="auto" w:fill="FFFFFF" w:themeFill="background1"/>
            <w:hideMark/>
          </w:tcPr>
          <w:p w14:paraId="4D55FB41" w14:textId="77777777" w:rsidR="00BF505D" w:rsidRPr="00AE4BA1" w:rsidRDefault="00BF505D" w:rsidP="006201CC">
            <w:pPr>
              <w:pStyle w:val="TAL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/>
              </w:rPr>
            </w:pPr>
            <w:r w:rsidRPr="00AE4BA1">
              <w:rPr>
                <w:rFonts w:eastAsia="Times New Roman"/>
              </w:rPr>
              <w:t>Set A: Y = ±15° for 90% of the UEs</w:t>
            </w:r>
          </w:p>
        </w:tc>
      </w:tr>
      <w:tr w:rsidR="00BF505D" w:rsidRPr="00AE4BA1" w14:paraId="71183556" w14:textId="77777777" w:rsidTr="006201CC">
        <w:trPr>
          <w:trHeight w:val="414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left w:val="none" w:sz="0" w:space="0" w:color="auto"/>
            </w:tcBorders>
            <w:shd w:val="clear" w:color="auto" w:fill="FFFFFF" w:themeFill="background1"/>
          </w:tcPr>
          <w:p w14:paraId="426BFA62" w14:textId="77777777" w:rsidR="00BF505D" w:rsidRPr="00AE4BA1" w:rsidRDefault="00BF505D" w:rsidP="006201CC">
            <w:pPr>
              <w:rPr>
                <w:color w:val="auto"/>
              </w:rPr>
            </w:pPr>
          </w:p>
        </w:tc>
        <w:tc>
          <w:tcPr>
            <w:tcW w:w="0" w:type="auto"/>
            <w:gridSpan w:val="4"/>
            <w:shd w:val="clear" w:color="auto" w:fill="FFFFFF" w:themeFill="background1"/>
          </w:tcPr>
          <w:p w14:paraId="43716ABA" w14:textId="77777777" w:rsidR="00BF505D" w:rsidRPr="006325A0" w:rsidRDefault="00BF505D" w:rsidP="006201CC">
            <w:pPr>
              <w:pStyle w:val="T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/>
              </w:rPr>
            </w:pPr>
            <w:r w:rsidRPr="00E924DA">
              <w:rPr>
                <w:rFonts w:eastAsia="Times New Roman"/>
              </w:rPr>
              <w:t>Set B: Y = ±8° for 90% of the UEs</w:t>
            </w:r>
          </w:p>
        </w:tc>
      </w:tr>
      <w:tr w:rsidR="00BF505D" w:rsidRPr="00AE4BA1" w14:paraId="0985A8A8" w14:textId="77777777" w:rsidTr="006201C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gridSpan w:val="5"/>
            <w:tcBorders>
              <w:left w:val="none" w:sz="0" w:space="0" w:color="auto"/>
              <w:bottom w:val="none" w:sz="0" w:space="0" w:color="auto"/>
            </w:tcBorders>
            <w:shd w:val="clear" w:color="auto" w:fill="FFFFFF" w:themeFill="background1"/>
            <w:hideMark/>
          </w:tcPr>
          <w:p w14:paraId="48C3274B" w14:textId="77777777" w:rsidR="00BF505D" w:rsidRPr="00AE4BA1" w:rsidRDefault="00BF505D" w:rsidP="006201CC">
            <w:pPr>
              <w:pStyle w:val="EX"/>
              <w:rPr>
                <w:rFonts w:eastAsia="Times New Roman"/>
                <w:b w:val="0"/>
                <w:bCs w:val="0"/>
                <w:color w:val="auto"/>
              </w:rPr>
            </w:pPr>
            <w:r w:rsidRPr="00AE4BA1">
              <w:rPr>
                <w:rFonts w:eastAsia="Times New Roman"/>
                <w:b w:val="0"/>
                <w:bCs w:val="0"/>
                <w:color w:val="auto"/>
              </w:rPr>
              <w:t xml:space="preserve">NOTE 1: For evaluated SL positioning methods, </w:t>
            </w:r>
            <w:r w:rsidRPr="006A5BA5">
              <w:rPr>
                <w:rFonts w:eastAsia="Times New Roman"/>
                <w:b w:val="0"/>
                <w:bCs w:val="0"/>
                <w:color w:val="auto"/>
              </w:rPr>
              <w:t>the performance results in Annex B.1 are described in terms of</w:t>
            </w:r>
            <w:r w:rsidRPr="00AE4BA1">
              <w:rPr>
                <w:rFonts w:eastAsia="Times New Roman"/>
                <w:b w:val="0"/>
                <w:bCs w:val="0"/>
                <w:color w:val="auto"/>
              </w:rPr>
              <w:t xml:space="preserve">: </w:t>
            </w:r>
          </w:p>
          <w:p w14:paraId="01C73640" w14:textId="77777777" w:rsidR="00BF505D" w:rsidRPr="00AE4BA1" w:rsidRDefault="00BF505D" w:rsidP="006201CC">
            <w:pPr>
              <w:pStyle w:val="B1"/>
              <w:rPr>
                <w:rFonts w:eastAsia="Times New Roman"/>
                <w:b w:val="0"/>
                <w:bCs w:val="0"/>
                <w:color w:val="auto"/>
              </w:rPr>
            </w:pPr>
            <w:r>
              <w:rPr>
                <w:rFonts w:eastAsia="Times New Roman"/>
                <w:b w:val="0"/>
                <w:bCs w:val="0"/>
                <w:color w:val="auto"/>
              </w:rPr>
              <w:t>-</w:t>
            </w:r>
            <w:r>
              <w:rPr>
                <w:rFonts w:eastAsia="Times New Roman"/>
                <w:b w:val="0"/>
                <w:bCs w:val="0"/>
                <w:color w:val="auto"/>
              </w:rPr>
              <w:tab/>
            </w:r>
            <w:r w:rsidRPr="00AE4BA1">
              <w:rPr>
                <w:rFonts w:eastAsia="Times New Roman"/>
                <w:b w:val="0"/>
                <w:bCs w:val="0"/>
                <w:color w:val="auto"/>
              </w:rPr>
              <w:t xml:space="preserve">whether each of the two requirements are satisfied, and </w:t>
            </w:r>
          </w:p>
          <w:p w14:paraId="5278EC19" w14:textId="77777777" w:rsidR="00BF505D" w:rsidRPr="00AE4BA1" w:rsidRDefault="00BF505D" w:rsidP="006201CC">
            <w:pPr>
              <w:pStyle w:val="B1"/>
              <w:rPr>
                <w:rFonts w:eastAsia="Times New Roman"/>
                <w:b w:val="0"/>
                <w:bCs w:val="0"/>
                <w:color w:val="auto"/>
              </w:rPr>
            </w:pPr>
            <w:r>
              <w:rPr>
                <w:rFonts w:eastAsia="Times New Roman"/>
                <w:b w:val="0"/>
                <w:bCs w:val="0"/>
                <w:color w:val="auto"/>
              </w:rPr>
              <w:t>-</w:t>
            </w:r>
            <w:r>
              <w:rPr>
                <w:rFonts w:eastAsia="Times New Roman"/>
                <w:b w:val="0"/>
                <w:bCs w:val="0"/>
                <w:color w:val="auto"/>
              </w:rPr>
              <w:tab/>
            </w:r>
            <w:r w:rsidRPr="00AE4BA1">
              <w:rPr>
                <w:rFonts w:eastAsia="Times New Roman"/>
                <w:b w:val="0"/>
                <w:bCs w:val="0"/>
                <w:color w:val="auto"/>
              </w:rPr>
              <w:t>%-</w:t>
            </w:r>
            <w:proofErr w:type="spellStart"/>
            <w:r w:rsidRPr="00AE4BA1">
              <w:rPr>
                <w:rFonts w:eastAsia="Times New Roman"/>
                <w:b w:val="0"/>
                <w:bCs w:val="0"/>
                <w:color w:val="auto"/>
              </w:rPr>
              <w:t>ile</w:t>
            </w:r>
            <w:proofErr w:type="spellEnd"/>
            <w:r w:rsidRPr="00AE4BA1">
              <w:rPr>
                <w:rFonts w:eastAsia="Times New Roman"/>
                <w:b w:val="0"/>
                <w:bCs w:val="0"/>
                <w:color w:val="auto"/>
              </w:rPr>
              <w:t xml:space="preserve"> of UEs satisfying the target positioning accuracy for a requirement that may not be satisfied with 90%.</w:t>
            </w:r>
          </w:p>
          <w:p w14:paraId="0406536E" w14:textId="77777777" w:rsidR="00BF505D" w:rsidRPr="00AE4BA1" w:rsidRDefault="00BF505D" w:rsidP="006201CC">
            <w:pPr>
              <w:pStyle w:val="EX"/>
              <w:rPr>
                <w:rFonts w:eastAsia="Times New Roman"/>
                <w:b w:val="0"/>
                <w:bCs w:val="0"/>
                <w:color w:val="auto"/>
              </w:rPr>
            </w:pPr>
            <w:r w:rsidRPr="00AE4BA1">
              <w:rPr>
                <w:rFonts w:eastAsia="Times New Roman"/>
                <w:b w:val="0"/>
                <w:bCs w:val="0"/>
                <w:color w:val="auto"/>
              </w:rPr>
              <w:t xml:space="preserve">NOTE 2: </w:t>
            </w:r>
            <w:r>
              <w:rPr>
                <w:rFonts w:eastAsia="Times New Roman"/>
                <w:b w:val="0"/>
                <w:bCs w:val="0"/>
                <w:color w:val="auto"/>
              </w:rPr>
              <w:t>T</w:t>
            </w:r>
            <w:r w:rsidRPr="00AE4BA1">
              <w:rPr>
                <w:rFonts w:eastAsia="Times New Roman"/>
                <w:b w:val="0"/>
                <w:bCs w:val="0"/>
                <w:color w:val="auto"/>
              </w:rPr>
              <w:t>arget positioning requirements may not necessarily be reached for all scenarios and deployments</w:t>
            </w:r>
          </w:p>
          <w:p w14:paraId="01BB4D00" w14:textId="77777777" w:rsidR="00BF505D" w:rsidRPr="00360565" w:rsidRDefault="00BF505D" w:rsidP="006201CC">
            <w:pPr>
              <w:pStyle w:val="EX"/>
              <w:rPr>
                <w:b w:val="0"/>
                <w:bCs w:val="0"/>
                <w:color w:val="auto"/>
              </w:rPr>
            </w:pPr>
            <w:r w:rsidRPr="00BF505D">
              <w:rPr>
                <w:rFonts w:eastAsia="Times New Roman"/>
              </w:rPr>
              <w:t>NOTE 3: All positioning techniques may not achieve all positioning requirements in all scenarios.</w:t>
            </w:r>
          </w:p>
        </w:tc>
      </w:tr>
    </w:tbl>
    <w:p w14:paraId="129F9C22" w14:textId="77777777" w:rsidR="00BF505D" w:rsidRPr="00360565" w:rsidRDefault="00BF505D" w:rsidP="004C6627">
      <w:pPr>
        <w:pStyle w:val="aff4"/>
        <w:jc w:val="center"/>
      </w:pPr>
    </w:p>
    <w:p w14:paraId="25FD2AD6" w14:textId="77777777" w:rsidR="00EE7969" w:rsidRDefault="00EE7969" w:rsidP="0019628E">
      <w:pPr>
        <w:pStyle w:val="aff4"/>
        <w:rPr>
          <w:lang w:val="en-US"/>
        </w:rPr>
      </w:pPr>
    </w:p>
    <w:p w14:paraId="340AF934" w14:textId="4681F354" w:rsidR="00A26B2B" w:rsidRPr="0019628E" w:rsidRDefault="00A3662C" w:rsidP="0019628E">
      <w:pPr>
        <w:pStyle w:val="aff4"/>
        <w:rPr>
          <w:lang w:val="en-US"/>
        </w:rPr>
      </w:pPr>
      <w:r>
        <w:rPr>
          <w:lang w:val="en-US"/>
        </w:rPr>
        <w:t>For conve</w:t>
      </w:r>
      <w:r w:rsidR="0089712A">
        <w:rPr>
          <w:lang w:val="en-US"/>
        </w:rPr>
        <w:t xml:space="preserve">nience, we also list the </w:t>
      </w:r>
      <w:r w:rsidR="00BF505D">
        <w:rPr>
          <w:lang w:val="en-US"/>
        </w:rPr>
        <w:t xml:space="preserve">objectives </w:t>
      </w:r>
      <w:r w:rsidR="0089712A">
        <w:rPr>
          <w:lang w:val="en-US"/>
        </w:rPr>
        <w:t xml:space="preserve">of </w:t>
      </w:r>
      <w:r w:rsidR="0019628E">
        <w:rPr>
          <w:rFonts w:hint="eastAsia"/>
          <w:lang w:val="en-US"/>
        </w:rPr>
        <w:t>R</w:t>
      </w:r>
      <w:r w:rsidR="0019628E">
        <w:rPr>
          <w:lang w:val="en-US"/>
        </w:rPr>
        <w:t xml:space="preserve">el-18 </w:t>
      </w:r>
      <w:r w:rsidR="0089712A">
        <w:rPr>
          <w:lang w:val="en-US"/>
        </w:rPr>
        <w:t>SL</w:t>
      </w:r>
      <w:r w:rsidR="0019628E">
        <w:rPr>
          <w:lang w:val="en-US"/>
        </w:rPr>
        <w:t xml:space="preserve"> Positioning</w:t>
      </w:r>
      <w:r w:rsidR="00BF505D">
        <w:rPr>
          <w:lang w:val="en-US"/>
        </w:rPr>
        <w:t xml:space="preserve"> work item</w:t>
      </w:r>
      <w:r w:rsidR="00654440">
        <w:rPr>
          <w:lang w:val="en-US"/>
        </w:rPr>
        <w:t xml:space="preserve"> [3]</w:t>
      </w:r>
      <w:r w:rsidR="00BB6D2E" w:rsidRPr="0019628E">
        <w:rPr>
          <w:lang w:val="en-US"/>
        </w:rPr>
        <w:t>:</w:t>
      </w:r>
    </w:p>
    <w:p w14:paraId="076739CC" w14:textId="048FE155" w:rsidR="00BB6D2E" w:rsidRDefault="00C30927" w:rsidP="00BB6D2E">
      <w:pPr>
        <w:pStyle w:val="aff4"/>
        <w:numPr>
          <w:ilvl w:val="1"/>
          <w:numId w:val="44"/>
        </w:numPr>
        <w:rPr>
          <w:lang w:val="en-US"/>
        </w:rPr>
      </w:pPr>
      <w:r w:rsidRPr="00C30927">
        <w:rPr>
          <w:lang w:val="en-US"/>
        </w:rPr>
        <w:t xml:space="preserve">Specify SL PRS for support of </w:t>
      </w:r>
      <w:proofErr w:type="spellStart"/>
      <w:r w:rsidRPr="00C30927">
        <w:rPr>
          <w:lang w:val="en-US"/>
        </w:rPr>
        <w:t>sidelink</w:t>
      </w:r>
      <w:proofErr w:type="spellEnd"/>
      <w:r w:rsidRPr="00C30927">
        <w:rPr>
          <w:lang w:val="en-US"/>
        </w:rPr>
        <w:t xml:space="preserve"> positioning such that the SL PRS uses a comb-based (full RE mapping pattern is not precluded) frequency domain structure and a pseudorandom-based sequence where the existing sequence of DL-PRS is used as a starting point</w:t>
      </w:r>
      <w:r>
        <w:rPr>
          <w:lang w:val="en-US"/>
        </w:rPr>
        <w:t>.</w:t>
      </w:r>
    </w:p>
    <w:p w14:paraId="70B59A3A" w14:textId="216F8737" w:rsidR="00266E0C" w:rsidRPr="00266E0C" w:rsidRDefault="00266E0C" w:rsidP="00266E0C">
      <w:pPr>
        <w:pStyle w:val="aff4"/>
        <w:numPr>
          <w:ilvl w:val="1"/>
          <w:numId w:val="44"/>
        </w:numPr>
        <w:rPr>
          <w:lang w:val="en-US"/>
        </w:rPr>
      </w:pPr>
      <w:r w:rsidRPr="00266E0C">
        <w:rPr>
          <w:lang w:val="en-US"/>
        </w:rPr>
        <w:t>Specify measurements to support RTT-type solutions using SL, SL-</w:t>
      </w:r>
      <w:proofErr w:type="spellStart"/>
      <w:r w:rsidRPr="00266E0C">
        <w:rPr>
          <w:lang w:val="en-US"/>
        </w:rPr>
        <w:t>AoA</w:t>
      </w:r>
      <w:proofErr w:type="spellEnd"/>
      <w:r w:rsidRPr="00266E0C">
        <w:rPr>
          <w:lang w:val="en-US"/>
        </w:rPr>
        <w:t>, and SL-TDOA.</w:t>
      </w:r>
    </w:p>
    <w:p w14:paraId="1EC42DF5" w14:textId="5DE71B3D" w:rsidR="00C30927" w:rsidRDefault="00266E0C" w:rsidP="00266E0C">
      <w:pPr>
        <w:pStyle w:val="aff4"/>
        <w:numPr>
          <w:ilvl w:val="1"/>
          <w:numId w:val="44"/>
        </w:numPr>
        <w:rPr>
          <w:lang w:val="en-US"/>
        </w:rPr>
      </w:pPr>
      <w:r w:rsidRPr="00266E0C">
        <w:rPr>
          <w:lang w:val="en-US"/>
        </w:rPr>
        <w:lastRenderedPageBreak/>
        <w:t>Specify support of resource allocation for SL PRS</w:t>
      </w:r>
      <w:r>
        <w:rPr>
          <w:lang w:val="en-US"/>
        </w:rPr>
        <w:t>.</w:t>
      </w:r>
    </w:p>
    <w:p w14:paraId="32BD3C76" w14:textId="06D40D2A" w:rsidR="00AD23A1" w:rsidRPr="00077148" w:rsidRDefault="00AD23A1" w:rsidP="00AD23A1">
      <w:pPr>
        <w:numPr>
          <w:ilvl w:val="1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76" w:lineRule="auto"/>
        <w:jc w:val="left"/>
        <w:rPr>
          <w:lang w:val="en-US" w:eastAsia="ko-KR"/>
        </w:rPr>
      </w:pPr>
      <w:r w:rsidRPr="00077148">
        <w:rPr>
          <w:lang w:val="en-US" w:eastAsia="ko-KR"/>
        </w:rPr>
        <w:t xml:space="preserve">Specify procedures for transmit power control for SL PRS transmissions at least based on open loop power control (OLPC). </w:t>
      </w:r>
    </w:p>
    <w:p w14:paraId="20C53B3C" w14:textId="1009C633" w:rsidR="00AD23A1" w:rsidRPr="00077148" w:rsidRDefault="00AD23A1" w:rsidP="00AD23A1">
      <w:pPr>
        <w:numPr>
          <w:ilvl w:val="1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76" w:lineRule="auto"/>
        <w:jc w:val="left"/>
        <w:rPr>
          <w:lang w:val="en-US" w:eastAsia="ko-KR"/>
        </w:rPr>
      </w:pPr>
      <w:r w:rsidRPr="00077148">
        <w:rPr>
          <w:lang w:val="en-US" w:eastAsia="ko-KR"/>
        </w:rPr>
        <w:t xml:space="preserve">Specify </w:t>
      </w:r>
      <w:proofErr w:type="spellStart"/>
      <w:r w:rsidRPr="00077148">
        <w:rPr>
          <w:lang w:val="en-US" w:eastAsia="ko-KR"/>
        </w:rPr>
        <w:t>signalling</w:t>
      </w:r>
      <w:proofErr w:type="spellEnd"/>
      <w:r w:rsidRPr="00077148">
        <w:rPr>
          <w:lang w:val="en-US" w:eastAsia="ko-KR"/>
        </w:rPr>
        <w:t xml:space="preserve"> and associated UE behavior for support of unicast, groupcast (not including many to one) and broadcast of SL PRS transmissions.</w:t>
      </w:r>
    </w:p>
    <w:p w14:paraId="060CD266" w14:textId="7A652967" w:rsidR="00266E0C" w:rsidRDefault="00AD23A1" w:rsidP="00AD23A1">
      <w:pPr>
        <w:pStyle w:val="aff4"/>
        <w:numPr>
          <w:ilvl w:val="1"/>
          <w:numId w:val="44"/>
        </w:numPr>
        <w:rPr>
          <w:lang w:val="en-US"/>
        </w:rPr>
      </w:pPr>
      <w:r w:rsidRPr="005A5F7F">
        <w:rPr>
          <w:lang w:val="en-US" w:eastAsia="ko-KR"/>
        </w:rPr>
        <w:t xml:space="preserve">Specify reporting </w:t>
      </w:r>
      <w:proofErr w:type="spellStart"/>
      <w:r w:rsidRPr="005A5F7F">
        <w:rPr>
          <w:lang w:val="en-US" w:eastAsia="ko-KR"/>
        </w:rPr>
        <w:t>signalling</w:t>
      </w:r>
      <w:proofErr w:type="spellEnd"/>
      <w:r w:rsidRPr="005A5F7F">
        <w:rPr>
          <w:lang w:val="en-US" w:eastAsia="ko-KR"/>
        </w:rPr>
        <w:t xml:space="preserve"> and procedures to facilitate support of SL positioning in all coverage </w:t>
      </w:r>
      <w:r>
        <w:rPr>
          <w:lang w:val="en-US" w:eastAsia="ko-KR"/>
        </w:rPr>
        <w:t>scenarios</w:t>
      </w:r>
      <w:r w:rsidRPr="005A5F7F">
        <w:rPr>
          <w:lang w:val="en-US" w:eastAsia="ko-KR"/>
        </w:rPr>
        <w:t xml:space="preserve"> and for PC5-only and joint PC5-Uu scenarios</w:t>
      </w:r>
      <w:r>
        <w:rPr>
          <w:lang w:val="en-US" w:eastAsia="ko-KR"/>
        </w:rPr>
        <w:t>.</w:t>
      </w:r>
    </w:p>
    <w:p w14:paraId="1054F7F9" w14:textId="3E82ACA3" w:rsidR="00AD6649" w:rsidRDefault="00AD6649" w:rsidP="00AD6649">
      <w:pPr>
        <w:numPr>
          <w:ilvl w:val="1"/>
          <w:numId w:val="4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after="0" w:line="276" w:lineRule="auto"/>
        <w:jc w:val="left"/>
        <w:rPr>
          <w:lang w:val="en-US" w:eastAsia="ko-KR"/>
        </w:rPr>
      </w:pPr>
      <w:r w:rsidRPr="000D3B2D">
        <w:rPr>
          <w:lang w:val="en-US" w:eastAsia="ko-KR"/>
        </w:rPr>
        <w:t xml:space="preserve">Specify </w:t>
      </w:r>
      <w:proofErr w:type="spellStart"/>
      <w:r w:rsidRPr="000D3B2D">
        <w:rPr>
          <w:lang w:val="en-US" w:eastAsia="ko-KR"/>
        </w:rPr>
        <w:t>signalling</w:t>
      </w:r>
      <w:proofErr w:type="spellEnd"/>
      <w:r w:rsidRPr="000D3B2D">
        <w:rPr>
          <w:lang w:val="en-US" w:eastAsia="ko-KR"/>
        </w:rPr>
        <w:t xml:space="preserve"> to NG-RAN for</w:t>
      </w:r>
      <w:r w:rsidRPr="00594268" w:rsidDel="00527ADA">
        <w:rPr>
          <w:lang w:val="en-US" w:eastAsia="ko-KR"/>
        </w:rPr>
        <w:t xml:space="preserve"> </w:t>
      </w:r>
      <w:proofErr w:type="spellStart"/>
      <w:r w:rsidRPr="00594268">
        <w:rPr>
          <w:lang w:val="en-US" w:eastAsia="ko-KR"/>
        </w:rPr>
        <w:t>sidelink</w:t>
      </w:r>
      <w:proofErr w:type="spellEnd"/>
      <w:r w:rsidRPr="00594268">
        <w:rPr>
          <w:lang w:val="en-US" w:eastAsia="ko-KR"/>
        </w:rPr>
        <w:t xml:space="preserve"> positioning and ranging service authorizations as needed. </w:t>
      </w:r>
    </w:p>
    <w:p w14:paraId="13C28526" w14:textId="58CA723B" w:rsidR="008F53D7" w:rsidRPr="00DE0ABE" w:rsidRDefault="00AD6649" w:rsidP="00DE0ABE">
      <w:pPr>
        <w:pStyle w:val="aff4"/>
        <w:numPr>
          <w:ilvl w:val="1"/>
          <w:numId w:val="44"/>
        </w:numPr>
        <w:rPr>
          <w:lang w:val="en-US"/>
        </w:rPr>
      </w:pPr>
      <w:r w:rsidRPr="00E11145">
        <w:rPr>
          <w:lang w:val="en-US" w:eastAsia="ko-KR"/>
        </w:rPr>
        <w:t xml:space="preserve">Specify corresponding new core requirements, as well as </w:t>
      </w:r>
      <w:r w:rsidRPr="00135525">
        <w:rPr>
          <w:lang w:val="en-US" w:eastAsia="ko-KR"/>
        </w:rPr>
        <w:t>identify</w:t>
      </w:r>
      <w:r>
        <w:rPr>
          <w:lang w:val="en-US" w:eastAsia="ko-KR"/>
        </w:rPr>
        <w:t>ing and specify</w:t>
      </w:r>
      <w:r w:rsidRPr="00E11145">
        <w:rPr>
          <w:lang w:val="en-US" w:eastAsia="ko-KR"/>
        </w:rPr>
        <w:t xml:space="preserve"> the impact on the existing RAN4 specification, including RRM measurements and procedures</w:t>
      </w:r>
      <w:r>
        <w:rPr>
          <w:lang w:val="en-US" w:eastAsia="ko-KR"/>
        </w:rPr>
        <w:t>.</w:t>
      </w:r>
    </w:p>
    <w:p w14:paraId="2DC0F946" w14:textId="0359A982" w:rsidR="00822B34" w:rsidRDefault="00822B34" w:rsidP="003D1A62">
      <w:pPr>
        <w:rPr>
          <w:lang w:val="en-US"/>
        </w:rPr>
      </w:pPr>
    </w:p>
    <w:p w14:paraId="0C5A9468" w14:textId="52DCF5F0" w:rsidR="0030123B" w:rsidRPr="00BC6FDA" w:rsidRDefault="001A799D" w:rsidP="00B53BDE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lang w:val="en-US"/>
        </w:rPr>
      </w:pPr>
      <w:bookmarkStart w:id="9" w:name="_Toc129595548"/>
      <w:r w:rsidRPr="00BC6FDA">
        <w:rPr>
          <w:lang w:val="en-US"/>
        </w:rPr>
        <w:t>So far NR</w:t>
      </w:r>
      <w:r w:rsidR="0030123B" w:rsidRPr="00BC6FDA">
        <w:rPr>
          <w:lang w:val="en-US"/>
        </w:rPr>
        <w:t xml:space="preserve"> </w:t>
      </w:r>
      <w:r w:rsidR="00D56F33">
        <w:rPr>
          <w:lang w:val="en-US"/>
        </w:rPr>
        <w:t>SL-related</w:t>
      </w:r>
      <w:r w:rsidRPr="00BC6FDA">
        <w:rPr>
          <w:lang w:val="en-US"/>
        </w:rPr>
        <w:t xml:space="preserve"> </w:t>
      </w:r>
      <w:r w:rsidR="0030123B" w:rsidRPr="00BC6FDA">
        <w:rPr>
          <w:lang w:val="en-US"/>
        </w:rPr>
        <w:t>WI</w:t>
      </w:r>
      <w:r w:rsidRPr="00BC6FDA">
        <w:rPr>
          <w:lang w:val="en-US"/>
        </w:rPr>
        <w:t>s (till Rel-18)</w:t>
      </w:r>
      <w:r w:rsidR="0030123B" w:rsidRPr="00BC6FDA">
        <w:rPr>
          <w:lang w:val="en-US"/>
        </w:rPr>
        <w:t xml:space="preserve"> </w:t>
      </w:r>
      <w:r w:rsidRPr="00BC6FDA">
        <w:rPr>
          <w:lang w:val="en-US"/>
        </w:rPr>
        <w:t xml:space="preserve">have </w:t>
      </w:r>
      <w:r w:rsidR="0030123B" w:rsidRPr="00BC6FDA">
        <w:rPr>
          <w:lang w:val="en-US"/>
        </w:rPr>
        <w:t>not focus</w:t>
      </w:r>
      <w:r w:rsidRPr="00BC6FDA">
        <w:rPr>
          <w:lang w:val="en-US"/>
        </w:rPr>
        <w:t>ed</w:t>
      </w:r>
      <w:r w:rsidR="0030123B" w:rsidRPr="00BC6FDA">
        <w:rPr>
          <w:lang w:val="en-US"/>
        </w:rPr>
        <w:t xml:space="preserve"> on the requirements from 5G-ACIA.</w:t>
      </w:r>
      <w:bookmarkEnd w:id="9"/>
    </w:p>
    <w:p w14:paraId="4F5B6DCF" w14:textId="4C591FC9" w:rsidR="00B53BDE" w:rsidRPr="00D12910" w:rsidRDefault="00B53BDE" w:rsidP="00B53BDE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0" w:name="_Toc129595549"/>
      <w:r>
        <w:rPr>
          <w:lang w:val="en-US"/>
        </w:rPr>
        <w:t xml:space="preserve">Rel-16/17 URLLC and TSN already </w:t>
      </w:r>
      <w:r w:rsidR="002C00FB">
        <w:rPr>
          <w:lang w:val="en-US"/>
        </w:rPr>
        <w:t xml:space="preserve">specify mechanisms for </w:t>
      </w:r>
      <w:r w:rsidRPr="009106DB">
        <w:t>industrial factory applications</w:t>
      </w:r>
      <w:r>
        <w:t xml:space="preserve"> via the </w:t>
      </w:r>
      <w:proofErr w:type="spellStart"/>
      <w:r>
        <w:t>Uu</w:t>
      </w:r>
      <w:proofErr w:type="spellEnd"/>
      <w:r>
        <w:t xml:space="preserve"> interface, which can support </w:t>
      </w:r>
      <w:r>
        <w:rPr>
          <w:lang w:val="en-US"/>
        </w:rPr>
        <w:t xml:space="preserve">TSN communication </w:t>
      </w:r>
      <w:r w:rsidRPr="006034C9">
        <w:rPr>
          <w:lang w:val="en-US"/>
        </w:rPr>
        <w:t>with a time synchronicity budget of the 5GS that does not exceed 900ns</w:t>
      </w:r>
      <w:r>
        <w:rPr>
          <w:lang w:val="en-US"/>
        </w:rPr>
        <w:t xml:space="preserve"> and </w:t>
      </w:r>
      <w:r w:rsidR="00664C6C">
        <w:rPr>
          <w:lang w:val="en-US"/>
        </w:rPr>
        <w:t>fulfil</w:t>
      </w:r>
      <w:r>
        <w:rPr>
          <w:lang w:val="en-US"/>
        </w:rPr>
        <w:t xml:space="preserve"> 0.5ms transmission latency </w:t>
      </w:r>
      <w:r w:rsidR="001A799D">
        <w:rPr>
          <w:lang w:val="en-US"/>
        </w:rPr>
        <w:t xml:space="preserve">of </w:t>
      </w:r>
      <w:r>
        <w:rPr>
          <w:lang w:val="en-US"/>
        </w:rPr>
        <w:t>99.9999%-99.999999% requirement.</w:t>
      </w:r>
      <w:bookmarkEnd w:id="10"/>
    </w:p>
    <w:p w14:paraId="0190739F" w14:textId="2E33ACE2" w:rsidR="00B53BDE" w:rsidRDefault="00B53BDE" w:rsidP="00B53BDE">
      <w:pPr>
        <w:pStyle w:val="Observation"/>
        <w:numPr>
          <w:ilvl w:val="0"/>
          <w:numId w:val="18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clear" w:pos="1304"/>
        </w:tabs>
        <w:overflowPunct w:val="0"/>
        <w:autoSpaceDE w:val="0"/>
        <w:autoSpaceDN w:val="0"/>
        <w:adjustRightInd w:val="0"/>
        <w:ind w:left="1701" w:hanging="1701"/>
        <w:textAlignment w:val="baseline"/>
      </w:pPr>
      <w:bookmarkStart w:id="11" w:name="_Toc129595550"/>
      <w:r>
        <w:t xml:space="preserve">Rel-18 Positioning WI </w:t>
      </w:r>
      <w:r w:rsidR="004D4339">
        <w:t>is</w:t>
      </w:r>
      <w:r>
        <w:t xml:space="preserve"> now working</w:t>
      </w:r>
      <w:r w:rsidR="004D4339">
        <w:t xml:space="preserve"> on SL</w:t>
      </w:r>
      <w:r>
        <w:rPr>
          <w:lang w:val="en-US"/>
        </w:rPr>
        <w:t xml:space="preserve"> positioning</w:t>
      </w:r>
      <w:r w:rsidR="00D30D2A">
        <w:rPr>
          <w:rFonts w:hint="eastAsia"/>
          <w:lang w:val="en-US"/>
        </w:rPr>
        <w:t>,</w:t>
      </w:r>
      <w:r w:rsidR="00D30D2A">
        <w:rPr>
          <w:lang w:val="en-US"/>
        </w:rPr>
        <w:t xml:space="preserve"> which </w:t>
      </w:r>
      <w:r w:rsidR="00E43DC8" w:rsidRPr="00E43DC8">
        <w:rPr>
          <w:lang w:val="en-US"/>
        </w:rPr>
        <w:t xml:space="preserve">targets </w:t>
      </w:r>
      <w:r w:rsidR="009A31C8">
        <w:rPr>
          <w:lang w:val="en-US"/>
        </w:rPr>
        <w:t>achieving</w:t>
      </w:r>
      <w:r w:rsidR="00E43DC8" w:rsidRPr="00E43DC8">
        <w:rPr>
          <w:lang w:val="en-US"/>
        </w:rPr>
        <w:t xml:space="preserve"> the accurate requirement of &lt; 1m</w:t>
      </w:r>
      <w:bookmarkStart w:id="12" w:name="_Hlk129356313"/>
      <w:bookmarkStart w:id="13" w:name="OLE_LINK6"/>
      <w:r w:rsidR="00BB2A77" w:rsidRPr="00BB2A77">
        <w:t xml:space="preserve"> </w:t>
      </w:r>
      <w:r w:rsidR="00BB2A77" w:rsidRPr="00BB2A77">
        <w:rPr>
          <w:lang w:val="en-US"/>
        </w:rPr>
        <w:t xml:space="preserve">with up to 100 MHz in </w:t>
      </w:r>
      <w:r w:rsidR="00E4426C">
        <w:rPr>
          <w:lang w:val="en-US"/>
        </w:rPr>
        <w:t xml:space="preserve">the </w:t>
      </w:r>
      <w:r w:rsidR="00BB2A77" w:rsidRPr="00BB2A77">
        <w:rPr>
          <w:lang w:val="en-US"/>
        </w:rPr>
        <w:t>FR1 spectrum</w:t>
      </w:r>
      <w:bookmarkEnd w:id="12"/>
      <w:bookmarkEnd w:id="13"/>
      <w:r w:rsidR="008307FC">
        <w:rPr>
          <w:lang w:val="en-US"/>
        </w:rPr>
        <w:t xml:space="preserve">. </w:t>
      </w:r>
      <w:bookmarkEnd w:id="11"/>
    </w:p>
    <w:p w14:paraId="066121F6" w14:textId="71EB924C" w:rsidR="00CE6D1E" w:rsidRDefault="00CE6D1E" w:rsidP="003D1A62">
      <w:pPr>
        <w:rPr>
          <w:lang w:val="en-US"/>
        </w:rPr>
      </w:pPr>
      <w:bookmarkStart w:id="14" w:name="OLE_LINK8"/>
      <w:r>
        <w:rPr>
          <w:lang w:val="en-US"/>
        </w:rPr>
        <w:t xml:space="preserve">While </w:t>
      </w:r>
      <w:r w:rsidR="00B10ED5">
        <w:rPr>
          <w:lang w:val="en-US"/>
        </w:rPr>
        <w:t>considering we are at the stage of</w:t>
      </w:r>
      <w:r w:rsidR="00E7426E">
        <w:rPr>
          <w:lang w:val="en-US"/>
        </w:rPr>
        <w:t xml:space="preserve"> </w:t>
      </w:r>
      <w:r w:rsidR="004E13A4">
        <w:rPr>
          <w:lang w:val="en-US"/>
        </w:rPr>
        <w:t>1</w:t>
      </w:r>
      <w:r w:rsidR="004E13A4" w:rsidRPr="004E13A4">
        <w:rPr>
          <w:vertAlign w:val="superscript"/>
          <w:lang w:val="en-US"/>
        </w:rPr>
        <w:t>st</w:t>
      </w:r>
      <w:r w:rsidR="004E13A4">
        <w:rPr>
          <w:lang w:val="en-US"/>
        </w:rPr>
        <w:t xml:space="preserve"> quarter of 2023 and Rel-19 WS </w:t>
      </w:r>
      <w:r w:rsidR="00D51304">
        <w:rPr>
          <w:lang w:val="en-US"/>
        </w:rPr>
        <w:t>is</w:t>
      </w:r>
      <w:r w:rsidR="00CA1B59">
        <w:rPr>
          <w:lang w:val="en-US"/>
        </w:rPr>
        <w:t xml:space="preserve"> incoming</w:t>
      </w:r>
      <w:r w:rsidR="004E13A4">
        <w:rPr>
          <w:lang w:val="en-US"/>
        </w:rPr>
        <w:t xml:space="preserve">, </w:t>
      </w:r>
      <w:r w:rsidR="00174D80">
        <w:rPr>
          <w:lang w:val="en-US"/>
        </w:rPr>
        <w:t xml:space="preserve">we </w:t>
      </w:r>
      <w:r w:rsidR="00235DB8">
        <w:rPr>
          <w:lang w:val="en-US"/>
        </w:rPr>
        <w:t>tend to think more related details can be discussed</w:t>
      </w:r>
      <w:r w:rsidR="00471A84">
        <w:rPr>
          <w:rFonts w:eastAsiaTheme="minorEastAsia"/>
        </w:rPr>
        <w:t xml:space="preserve"> </w:t>
      </w:r>
      <w:r w:rsidR="00235DB8">
        <w:rPr>
          <w:rFonts w:eastAsiaTheme="minorEastAsia"/>
        </w:rPr>
        <w:t>in Jun</w:t>
      </w:r>
      <w:r w:rsidR="006C06EF">
        <w:rPr>
          <w:rFonts w:eastAsiaTheme="minorEastAsia"/>
        </w:rPr>
        <w:t xml:space="preserve"> </w:t>
      </w:r>
      <w:r w:rsidR="00471A84">
        <w:rPr>
          <w:rFonts w:eastAsiaTheme="minorEastAsia"/>
        </w:rPr>
        <w:t>Rel-19 WS</w:t>
      </w:r>
      <w:r w:rsidR="00235DB8">
        <w:rPr>
          <w:rFonts w:eastAsiaTheme="minorEastAsia"/>
        </w:rPr>
        <w:t xml:space="preserve">. </w:t>
      </w:r>
      <w:r w:rsidR="005C42C6">
        <w:rPr>
          <w:rFonts w:eastAsiaTheme="minorEastAsia"/>
        </w:rPr>
        <w:t>Thus, we suggest/welcome companies i</w:t>
      </w:r>
      <w:r w:rsidR="005C42C6" w:rsidRPr="008B2C21">
        <w:t>nterested in supporting device-to-device communication for industrial applications to propose corresponding study/work items</w:t>
      </w:r>
      <w:r w:rsidR="005C42C6">
        <w:t xml:space="preserve"> to that WS. </w:t>
      </w:r>
      <w:r w:rsidR="00235DB8">
        <w:rPr>
          <w:rFonts w:eastAsiaTheme="minorEastAsia"/>
        </w:rPr>
        <w:t xml:space="preserve">At that time, we can </w:t>
      </w:r>
      <w:r w:rsidR="00F342DB">
        <w:rPr>
          <w:rFonts w:eastAsiaTheme="minorEastAsia"/>
        </w:rPr>
        <w:t>try to understand whether these requirements can be considered in 3</w:t>
      </w:r>
      <w:r w:rsidR="00F342DB">
        <w:rPr>
          <w:rFonts w:eastAsiaTheme="minorEastAsia" w:hint="eastAsia"/>
        </w:rPr>
        <w:t>GPP</w:t>
      </w:r>
      <w:r w:rsidR="00F342DB">
        <w:rPr>
          <w:rFonts w:eastAsiaTheme="minorEastAsia"/>
        </w:rPr>
        <w:t xml:space="preserve"> Rel-19 budget.</w:t>
      </w:r>
    </w:p>
    <w:bookmarkEnd w:id="14"/>
    <w:p w14:paraId="155069E7" w14:textId="48FB91AB" w:rsidR="00B10ED5" w:rsidRDefault="00B10ED5" w:rsidP="003D1A62">
      <w:pPr>
        <w:rPr>
          <w:lang w:val="en-US"/>
        </w:rPr>
      </w:pPr>
    </w:p>
    <w:p w14:paraId="76102349" w14:textId="50AF7342" w:rsidR="00B10ED5" w:rsidRDefault="00B10ED5" w:rsidP="00B10ED5">
      <w:pPr>
        <w:jc w:val="center"/>
        <w:rPr>
          <w:lang w:val="en-US"/>
        </w:rPr>
      </w:pPr>
      <w:r w:rsidRPr="00B10ED5">
        <w:rPr>
          <w:noProof/>
        </w:rPr>
        <w:drawing>
          <wp:inline distT="0" distB="0" distL="0" distR="0" wp14:anchorId="75E59931" wp14:editId="70B612B9">
            <wp:extent cx="5517515" cy="1713813"/>
            <wp:effectExtent l="0" t="0" r="6985" b="1270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19747" cy="1714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41A144" w14:textId="41AA967A" w:rsidR="008110D7" w:rsidRPr="00B10ED5" w:rsidRDefault="00B10ED5" w:rsidP="00B10ED5">
      <w:pPr>
        <w:jc w:val="center"/>
        <w:rPr>
          <w:b/>
          <w:lang w:val="en-US"/>
        </w:rPr>
      </w:pPr>
      <w:r w:rsidRPr="00B10ED5">
        <w:rPr>
          <w:rFonts w:hint="eastAsia"/>
          <w:b/>
          <w:lang w:val="en-US"/>
        </w:rPr>
        <w:t>F</w:t>
      </w:r>
      <w:r w:rsidRPr="00B10ED5">
        <w:rPr>
          <w:b/>
          <w:lang w:val="en-US"/>
        </w:rPr>
        <w:t>igure Rel-19 timeline</w:t>
      </w:r>
    </w:p>
    <w:p w14:paraId="78068CB7" w14:textId="77777777" w:rsidR="00487F34" w:rsidRDefault="00487F34" w:rsidP="00392538">
      <w:pPr>
        <w:pStyle w:val="Proposal"/>
        <w:numPr>
          <w:ilvl w:val="0"/>
          <w:numId w:val="0"/>
        </w:numPr>
      </w:pPr>
    </w:p>
    <w:p w14:paraId="2E28BAD4" w14:textId="15FD71EC" w:rsidR="004E320A" w:rsidRDefault="00266244" w:rsidP="00745C56">
      <w:pPr>
        <w:pStyle w:val="Proposal"/>
      </w:pPr>
      <w:bookmarkStart w:id="15" w:name="_Toc129595551"/>
      <w:r>
        <w:t xml:space="preserve">RAN </w:t>
      </w:r>
      <w:r w:rsidR="001A799D">
        <w:t>replies the LS by clarifying that</w:t>
      </w:r>
      <w:r w:rsidR="001A799D" w:rsidRPr="00EB251A">
        <w:t xml:space="preserve"> 1) for ‘Cooperative Carrying Robots Use Case’, so far NR </w:t>
      </w:r>
      <w:proofErr w:type="spellStart"/>
      <w:r w:rsidR="001A799D" w:rsidRPr="00EB251A">
        <w:t>sidelink</w:t>
      </w:r>
      <w:proofErr w:type="spellEnd"/>
      <w:r w:rsidR="001A799D" w:rsidRPr="00EB251A">
        <w:t xml:space="preserve"> related WI has not addressed the related requirement; and 2) for ‘Relative Positioning Use Case’, Rel-18 Positioning WI (</w:t>
      </w:r>
      <w:r w:rsidR="00F75287" w:rsidRPr="00F75287">
        <w:t>NR_pos_enh2</w:t>
      </w:r>
      <w:r w:rsidR="001A799D" w:rsidRPr="00EB251A">
        <w:t>) will specify SL positioning functionality. C</w:t>
      </w:r>
      <w:r w:rsidR="001A799D" w:rsidRPr="008B2C21">
        <w:t>ompanies interested in supporting device-to-device communication for industrial applications are welcome to propose corresponding study/work items considering the 3GPP Rel-19 timeline.</w:t>
      </w:r>
      <w:bookmarkEnd w:id="15"/>
      <w:r w:rsidR="001A799D" w:rsidRPr="008B2C21">
        <w:t xml:space="preserve"> </w:t>
      </w:r>
    </w:p>
    <w:p w14:paraId="3AC55C92" w14:textId="0EAE99CF" w:rsidR="00866700" w:rsidRDefault="00392538" w:rsidP="00745C56">
      <w:pPr>
        <w:pStyle w:val="Proposal"/>
      </w:pPr>
      <w:bookmarkStart w:id="16" w:name="_Toc129595552"/>
      <w:r>
        <w:t>A LS</w:t>
      </w:r>
      <w:r w:rsidR="001A799D">
        <w:t xml:space="preserve"> reply</w:t>
      </w:r>
      <w:r>
        <w:t xml:space="preserve"> is sent to</w:t>
      </w:r>
      <w:r w:rsidR="00866700">
        <w:t xml:space="preserve"> </w:t>
      </w:r>
      <w:r w:rsidR="00866700" w:rsidRPr="00667FDE">
        <w:t>5G-ACI</w:t>
      </w:r>
      <w:r w:rsidR="00866700">
        <w:rPr>
          <w:rFonts w:hint="eastAsia"/>
        </w:rPr>
        <w:t>A</w:t>
      </w:r>
      <w:r>
        <w:t xml:space="preserve"> to reflect the observations and proposals above.</w:t>
      </w:r>
      <w:bookmarkEnd w:id="16"/>
    </w:p>
    <w:p w14:paraId="2E58CC51" w14:textId="77777777" w:rsidR="00FB3C9D" w:rsidRDefault="003D1DDD">
      <w:pPr>
        <w:pStyle w:val="1"/>
      </w:pPr>
      <w:bookmarkStart w:id="17" w:name="_Toc109213964"/>
      <w:bookmarkEnd w:id="17"/>
      <w:r>
        <w:t>Conclusion</w:t>
      </w:r>
    </w:p>
    <w:p w14:paraId="1FA2FB39" w14:textId="77777777" w:rsidR="00FB3C9D" w:rsidRDefault="003D1DDD">
      <w:r>
        <w:t>We have the following observations:</w:t>
      </w:r>
    </w:p>
    <w:p w14:paraId="61570310" w14:textId="69EAB393" w:rsidR="00893AEC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lastRenderedPageBreak/>
        <w:fldChar w:fldCharType="begin"/>
      </w:r>
      <w:r>
        <w:instrText xml:space="preserve"> TOC \n \p " " \h \z \t "Observation,1" </w:instrText>
      </w:r>
      <w:r>
        <w:fldChar w:fldCharType="separate"/>
      </w:r>
      <w:hyperlink w:anchor="_Toc129595548" w:history="1">
        <w:r w:rsidR="00893AEC" w:rsidRPr="0085333F">
          <w:rPr>
            <w:rStyle w:val="af3"/>
            <w:noProof/>
            <w:lang w:val="en-US"/>
          </w:rPr>
          <w:t>Observation 1</w:t>
        </w:r>
        <w:r w:rsidR="00893AE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93AEC" w:rsidRPr="0085333F">
          <w:rPr>
            <w:rStyle w:val="af3"/>
            <w:noProof/>
            <w:lang w:val="en-US"/>
          </w:rPr>
          <w:t>So far NR SL-related WIs (till Rel-18) have not focused on the requirements from 5G-ACIA.</w:t>
        </w:r>
      </w:hyperlink>
    </w:p>
    <w:p w14:paraId="621D69C2" w14:textId="2127FD9A" w:rsidR="00893AEC" w:rsidRDefault="00D578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9595549" w:history="1">
        <w:r w:rsidR="00893AEC" w:rsidRPr="0085333F">
          <w:rPr>
            <w:rStyle w:val="af3"/>
            <w:noProof/>
          </w:rPr>
          <w:t>Observation 2</w:t>
        </w:r>
        <w:r w:rsidR="00893AE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93AEC" w:rsidRPr="0085333F">
          <w:rPr>
            <w:rStyle w:val="af3"/>
            <w:noProof/>
            <w:lang w:val="en-US"/>
          </w:rPr>
          <w:t xml:space="preserve">Rel-16/17 URLLC and TSN already specify mechanisms for </w:t>
        </w:r>
        <w:r w:rsidR="00893AEC" w:rsidRPr="0085333F">
          <w:rPr>
            <w:rStyle w:val="af3"/>
            <w:noProof/>
          </w:rPr>
          <w:t xml:space="preserve">industrial factory applications via the Uu interface, which can support </w:t>
        </w:r>
        <w:r w:rsidR="00893AEC" w:rsidRPr="0085333F">
          <w:rPr>
            <w:rStyle w:val="af3"/>
            <w:noProof/>
            <w:lang w:val="en-US"/>
          </w:rPr>
          <w:t>TSN communication with a time synchronicity budget of the 5GS that does not exceed 900ns and fulfil 0.5ms transmission latency of 99.9999%-99.999999% requirement.</w:t>
        </w:r>
      </w:hyperlink>
    </w:p>
    <w:p w14:paraId="1D6F23C0" w14:textId="1AC60F07" w:rsidR="00893AEC" w:rsidRDefault="00D578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9595550" w:history="1">
        <w:r w:rsidR="00893AEC" w:rsidRPr="0085333F">
          <w:rPr>
            <w:rStyle w:val="af3"/>
            <w:noProof/>
          </w:rPr>
          <w:t>Observation 3</w:t>
        </w:r>
        <w:r w:rsidR="00893AE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93AEC" w:rsidRPr="0085333F">
          <w:rPr>
            <w:rStyle w:val="af3"/>
            <w:noProof/>
          </w:rPr>
          <w:t>Rel-18 Positioning WI is now working on SL</w:t>
        </w:r>
        <w:r w:rsidR="00893AEC" w:rsidRPr="0085333F">
          <w:rPr>
            <w:rStyle w:val="af3"/>
            <w:noProof/>
            <w:lang w:val="en-US"/>
          </w:rPr>
          <w:t xml:space="preserve"> positioning, which targets achieving the accurate requirement of &lt; 1m</w:t>
        </w:r>
        <w:r w:rsidR="00893AEC" w:rsidRPr="0085333F">
          <w:rPr>
            <w:rStyle w:val="af3"/>
            <w:noProof/>
          </w:rPr>
          <w:t xml:space="preserve"> </w:t>
        </w:r>
        <w:r w:rsidR="00893AEC" w:rsidRPr="0085333F">
          <w:rPr>
            <w:rStyle w:val="af3"/>
            <w:noProof/>
            <w:lang w:val="en-US"/>
          </w:rPr>
          <w:t xml:space="preserve">with up to 100 MHz in the FR1 spectrum. </w:t>
        </w:r>
      </w:hyperlink>
    </w:p>
    <w:p w14:paraId="4C0F1343" w14:textId="1D2A2075" w:rsidR="00FB3C9D" w:rsidRDefault="003D1DDD">
      <w:pPr>
        <w:rPr>
          <w:rFonts w:ascii="等线" w:eastAsia="等线" w:hAnsi="等线" w:cs="等线"/>
          <w:sz w:val="22"/>
        </w:rPr>
      </w:pPr>
      <w:r>
        <w:fldChar w:fldCharType="end"/>
      </w:r>
    </w:p>
    <w:p w14:paraId="7962C03C" w14:textId="77777777" w:rsidR="00FB3C9D" w:rsidRDefault="003D1DDD">
      <w:r>
        <w:t>We have the following proposals:</w:t>
      </w:r>
    </w:p>
    <w:p w14:paraId="60A7D94E" w14:textId="03D80396" w:rsidR="00893AEC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29595551" w:history="1">
        <w:r w:rsidR="00893AEC" w:rsidRPr="00B37F76">
          <w:rPr>
            <w:rStyle w:val="af3"/>
            <w:noProof/>
          </w:rPr>
          <w:t>Proposal 1</w:t>
        </w:r>
        <w:r w:rsidR="00893AE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93AEC" w:rsidRPr="00B37F76">
          <w:rPr>
            <w:rStyle w:val="af3"/>
            <w:noProof/>
          </w:rPr>
          <w:t>RAN replies the LS by clarifying that 1) for ‘Cooperative Carrying Robots Use Case’, so far NR sidelink related WI has not addressed the related requirement; and 2) for ‘Relative Positioning Use Case’, Rel-18 Positioning WI (NR_pos_enh2) will specify SL positioning functionality. Companies interested in supporting device-to-device communication for industrial applications are welcome to propose corresponding study/work items considering the 3GPP Rel-19 timeline.</w:t>
        </w:r>
      </w:hyperlink>
    </w:p>
    <w:p w14:paraId="224881DE" w14:textId="6CBAA147" w:rsidR="00893AEC" w:rsidRDefault="00D5786C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129595552" w:history="1">
        <w:r w:rsidR="00893AEC" w:rsidRPr="00B37F76">
          <w:rPr>
            <w:rStyle w:val="af3"/>
            <w:noProof/>
          </w:rPr>
          <w:t>Proposal 2</w:t>
        </w:r>
        <w:r w:rsidR="00893AE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893AEC" w:rsidRPr="00B37F76">
          <w:rPr>
            <w:rStyle w:val="af3"/>
            <w:noProof/>
          </w:rPr>
          <w:t>A LS reply is sent to 5G-ACIA to reflect the observations and proposals above.</w:t>
        </w:r>
      </w:hyperlink>
    </w:p>
    <w:p w14:paraId="709E4DDE" w14:textId="799D6246" w:rsidR="00FB3C9D" w:rsidRDefault="003D1DDD">
      <w:pPr>
        <w:rPr>
          <w:rFonts w:ascii="等线" w:eastAsia="等线" w:hAnsi="等线" w:cs="等线"/>
          <w:b/>
          <w:sz w:val="22"/>
        </w:rPr>
      </w:pPr>
      <w:r>
        <w:fldChar w:fldCharType="end"/>
      </w:r>
    </w:p>
    <w:p w14:paraId="041E3CCE" w14:textId="77777777" w:rsidR="00FB3C9D" w:rsidRDefault="003D1DDD">
      <w:pPr>
        <w:pStyle w:val="1"/>
      </w:pPr>
      <w:bookmarkStart w:id="18" w:name="_In-sequence_SDU_delivery"/>
      <w:bookmarkStart w:id="19" w:name="_Ref189809556"/>
      <w:bookmarkStart w:id="20" w:name="_Ref174151459"/>
      <w:bookmarkStart w:id="21" w:name="_Ref450865335"/>
      <w:bookmarkEnd w:id="18"/>
      <w:r>
        <w:rPr>
          <w:rFonts w:hint="eastAsia"/>
        </w:rPr>
        <w:t>Reference</w:t>
      </w:r>
      <w:bookmarkEnd w:id="19"/>
      <w:bookmarkEnd w:id="20"/>
      <w:bookmarkEnd w:id="21"/>
    </w:p>
    <w:p w14:paraId="505D250A" w14:textId="17F807B1" w:rsidR="00706B96" w:rsidRDefault="003D1DDD">
      <w:r>
        <w:rPr>
          <w:lang w:val="en-US"/>
        </w:rPr>
        <w:t>[1]</w:t>
      </w:r>
      <w:r>
        <w:t xml:space="preserve"> </w:t>
      </w:r>
      <w:bookmarkStart w:id="22" w:name="OLE_LINK5"/>
      <w:r w:rsidR="008B2C21" w:rsidRPr="008B2C21">
        <w:t>RP-223475</w:t>
      </w:r>
      <w:bookmarkEnd w:id="22"/>
      <w:r w:rsidR="008B2C21">
        <w:t xml:space="preserve"> </w:t>
      </w:r>
      <w:r w:rsidR="008B2C21" w:rsidRPr="008B2C21">
        <w:t>LS on Use Cases and requirements for industrial factory applications</w:t>
      </w:r>
      <w:r w:rsidR="008B2C21" w:rsidRPr="008B2C21" w:rsidDel="008B2C21">
        <w:t xml:space="preserve"> </w:t>
      </w:r>
    </w:p>
    <w:p w14:paraId="66A80CB6" w14:textId="24DA351A" w:rsidR="00FB3C9D" w:rsidRDefault="005B4F03">
      <w:r>
        <w:rPr>
          <w:rFonts w:hint="eastAsia"/>
        </w:rPr>
        <w:t>[</w:t>
      </w:r>
      <w:r>
        <w:t xml:space="preserve">2] </w:t>
      </w:r>
      <w:r w:rsidR="00136BA4" w:rsidRPr="00136BA4">
        <w:t>SP-221322</w:t>
      </w:r>
      <w:r w:rsidR="00136BA4">
        <w:t xml:space="preserve"> </w:t>
      </w:r>
      <w:r w:rsidR="00136BA4" w:rsidRPr="00136BA4">
        <w:t>Reply LS on Use Cases and requirements for industrial factory applications</w:t>
      </w:r>
    </w:p>
    <w:p w14:paraId="6233F558" w14:textId="14B0E811" w:rsidR="0068391A" w:rsidRDefault="0068391A">
      <w:pPr>
        <w:rPr>
          <w:lang w:val="en-US"/>
        </w:rPr>
      </w:pPr>
      <w:r>
        <w:rPr>
          <w:rFonts w:hint="eastAsia"/>
          <w:lang w:val="en-US"/>
        </w:rPr>
        <w:t>[</w:t>
      </w:r>
      <w:r>
        <w:rPr>
          <w:lang w:val="en-US"/>
        </w:rPr>
        <w:t xml:space="preserve">3] </w:t>
      </w:r>
      <w:r w:rsidRPr="0068391A">
        <w:rPr>
          <w:lang w:val="en-US"/>
        </w:rPr>
        <w:t>RP-223549</w:t>
      </w:r>
      <w:r>
        <w:rPr>
          <w:lang w:val="en-US"/>
        </w:rPr>
        <w:t xml:space="preserve"> </w:t>
      </w:r>
      <w:r w:rsidRPr="0068391A">
        <w:rPr>
          <w:lang w:val="en-US"/>
        </w:rPr>
        <w:t>New WID on Expanded and Improved NR Positioning</w:t>
      </w:r>
    </w:p>
    <w:p w14:paraId="61C39DC1" w14:textId="59626FBD" w:rsidR="0068391A" w:rsidRDefault="0068391A">
      <w:pPr>
        <w:rPr>
          <w:lang w:val="en-US"/>
        </w:rPr>
      </w:pPr>
      <w:r>
        <w:rPr>
          <w:rFonts w:hint="eastAsia"/>
          <w:lang w:val="en-US"/>
        </w:rPr>
        <w:t>[</w:t>
      </w:r>
      <w:r>
        <w:rPr>
          <w:lang w:val="en-US"/>
        </w:rPr>
        <w:t xml:space="preserve">4] </w:t>
      </w:r>
      <w:r w:rsidR="0018325B" w:rsidRPr="0018325B">
        <w:rPr>
          <w:lang w:val="en-US"/>
        </w:rPr>
        <w:t>TR 38.859</w:t>
      </w:r>
      <w:r w:rsidR="0018325B">
        <w:rPr>
          <w:lang w:val="en-US"/>
        </w:rPr>
        <w:t xml:space="preserve"> </w:t>
      </w:r>
      <w:r w:rsidR="002C586A" w:rsidRPr="002C586A">
        <w:rPr>
          <w:lang w:val="en-US"/>
        </w:rPr>
        <w:t>Study on Expanded and Improved NR Positioning</w:t>
      </w:r>
      <w:r w:rsidR="002C586A">
        <w:rPr>
          <w:lang w:val="en-US"/>
        </w:rPr>
        <w:t xml:space="preserve">, </w:t>
      </w:r>
      <w:bookmarkStart w:id="23" w:name="specVersion"/>
      <w:r w:rsidR="0080218A" w:rsidRPr="003814C4">
        <w:t>V0.</w:t>
      </w:r>
      <w:r w:rsidR="0080218A">
        <w:t>2</w:t>
      </w:r>
      <w:r w:rsidR="0080218A" w:rsidRPr="003814C4">
        <w:t>.</w:t>
      </w:r>
      <w:bookmarkEnd w:id="23"/>
      <w:r w:rsidR="0080218A" w:rsidRPr="003814C4">
        <w:t>0</w:t>
      </w:r>
    </w:p>
    <w:p w14:paraId="752E6A6C" w14:textId="77777777" w:rsidR="007B4B6C" w:rsidRPr="002F0908" w:rsidRDefault="007B4B6C">
      <w:pPr>
        <w:rPr>
          <w:lang w:val="en-US"/>
        </w:rPr>
      </w:pPr>
    </w:p>
    <w:p w14:paraId="381A08B9" w14:textId="139C36A2" w:rsidR="00683880" w:rsidRDefault="0053794C" w:rsidP="00683880">
      <w:pPr>
        <w:pStyle w:val="1"/>
      </w:pPr>
      <w:r>
        <w:rPr>
          <w:rFonts w:hint="eastAsia"/>
        </w:rPr>
        <w:t>A</w:t>
      </w:r>
      <w:r>
        <w:t>nnex</w:t>
      </w:r>
    </w:p>
    <w:p w14:paraId="34B28950" w14:textId="77777777" w:rsidR="00D57FA3" w:rsidRPr="00BA2BCA" w:rsidRDefault="00D57FA3" w:rsidP="00D57FA3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404A8ABE" w14:textId="77777777" w:rsidR="00D57FA3" w:rsidRDefault="00D57FA3" w:rsidP="00D57FA3">
      <w:pPr>
        <w:spacing w:after="60"/>
        <w:ind w:left="1985" w:hanging="1985"/>
        <w:rPr>
          <w:rFonts w:cs="Arial"/>
          <w:b/>
        </w:rPr>
      </w:pPr>
      <w:r w:rsidRPr="00BA2BCA">
        <w:rPr>
          <w:rFonts w:cs="Arial"/>
          <w:b/>
        </w:rPr>
        <w:t>Title:</w:t>
      </w:r>
      <w:r w:rsidRPr="00BA2BCA">
        <w:rPr>
          <w:rFonts w:cs="Arial"/>
          <w:b/>
        </w:rPr>
        <w:tab/>
      </w:r>
      <w:bookmarkStart w:id="24" w:name="OLE_LINK1"/>
      <w:r w:rsidRPr="00BA2BCA">
        <w:rPr>
          <w:rFonts w:cs="Arial"/>
          <w:b/>
        </w:rPr>
        <w:t xml:space="preserve">Reply LS on </w:t>
      </w:r>
      <w:r w:rsidRPr="007B1F7F">
        <w:rPr>
          <w:rFonts w:cs="Arial"/>
          <w:b/>
        </w:rPr>
        <w:t>Use Cases and requirements for industrial factory applications</w:t>
      </w:r>
      <w:bookmarkEnd w:id="24"/>
    </w:p>
    <w:p w14:paraId="06B97C36" w14:textId="30E5DE75" w:rsidR="00D57FA3" w:rsidRPr="00BA2BCA" w:rsidRDefault="00D57FA3" w:rsidP="00D57FA3">
      <w:pPr>
        <w:spacing w:after="60"/>
        <w:ind w:left="1985" w:hanging="1985"/>
        <w:rPr>
          <w:rFonts w:cs="Arial"/>
          <w:b/>
          <w:bCs/>
        </w:rPr>
      </w:pPr>
      <w:r w:rsidRPr="00BA2BCA">
        <w:rPr>
          <w:rFonts w:cs="Arial"/>
          <w:b/>
          <w:bCs/>
        </w:rPr>
        <w:t>Response to:</w:t>
      </w:r>
      <w:r w:rsidRPr="00BA2BCA">
        <w:rPr>
          <w:rFonts w:cs="Arial"/>
          <w:b/>
          <w:bCs/>
        </w:rPr>
        <w:tab/>
      </w:r>
      <w:r>
        <w:rPr>
          <w:rFonts w:cs="Arial"/>
          <w:b/>
          <w:bCs/>
        </w:rPr>
        <w:t xml:space="preserve">5G-ACIA LS on </w:t>
      </w:r>
      <w:r w:rsidRPr="005450E1">
        <w:rPr>
          <w:rFonts w:cs="Arial"/>
          <w:b/>
          <w:bCs/>
        </w:rPr>
        <w:t>Use Cases and requirements for industrial factory applications</w:t>
      </w:r>
      <w:r>
        <w:rPr>
          <w:rFonts w:cs="Arial"/>
          <w:b/>
          <w:bCs/>
        </w:rPr>
        <w:t xml:space="preserve"> (</w:t>
      </w:r>
      <w:r w:rsidR="007D1166" w:rsidRPr="007D1166">
        <w:rPr>
          <w:rFonts w:cs="Arial"/>
          <w:b/>
          <w:bCs/>
        </w:rPr>
        <w:t>RP-223475</w:t>
      </w:r>
      <w:r>
        <w:rPr>
          <w:rFonts w:cs="Arial"/>
          <w:b/>
          <w:bCs/>
        </w:rPr>
        <w:t>)</w:t>
      </w:r>
    </w:p>
    <w:p w14:paraId="14DEC749" w14:textId="77777777" w:rsidR="00D57FA3" w:rsidRPr="00BA2BCA" w:rsidRDefault="00D57FA3" w:rsidP="00D57FA3">
      <w:pPr>
        <w:spacing w:after="60"/>
        <w:ind w:left="1985" w:hanging="1985"/>
        <w:rPr>
          <w:rFonts w:cs="Arial"/>
          <w:b/>
          <w:bCs/>
        </w:rPr>
      </w:pPr>
      <w:r w:rsidRPr="00BA2BCA">
        <w:rPr>
          <w:rFonts w:cs="Arial"/>
          <w:b/>
          <w:bCs/>
        </w:rPr>
        <w:t>Release:</w:t>
      </w:r>
      <w:r w:rsidRPr="00BA2BCA">
        <w:rPr>
          <w:rFonts w:cs="Arial"/>
          <w:b/>
          <w:bCs/>
        </w:rPr>
        <w:tab/>
      </w:r>
      <w:r>
        <w:rPr>
          <w:rFonts w:cs="Arial"/>
          <w:b/>
          <w:bCs/>
        </w:rPr>
        <w:t>-</w:t>
      </w:r>
    </w:p>
    <w:p w14:paraId="419000AE" w14:textId="77777777" w:rsidR="00D57FA3" w:rsidRPr="00BA2BCA" w:rsidRDefault="00D57FA3" w:rsidP="00D57FA3">
      <w:pPr>
        <w:spacing w:after="60"/>
        <w:ind w:left="1985" w:hanging="1985"/>
        <w:rPr>
          <w:rFonts w:cs="Arial"/>
          <w:b/>
          <w:bCs/>
        </w:rPr>
      </w:pPr>
      <w:r w:rsidRPr="00BA2BCA">
        <w:rPr>
          <w:rFonts w:cs="Arial"/>
          <w:b/>
          <w:bCs/>
        </w:rPr>
        <w:t>Work Item:</w:t>
      </w:r>
      <w:r w:rsidRPr="00BA2BCA">
        <w:rPr>
          <w:rFonts w:cs="Arial"/>
          <w:b/>
          <w:bCs/>
        </w:rPr>
        <w:tab/>
        <w:t>-</w:t>
      </w:r>
    </w:p>
    <w:p w14:paraId="4C76DFCA" w14:textId="77777777" w:rsidR="00D57FA3" w:rsidRPr="00BA2BCA" w:rsidRDefault="00D57FA3" w:rsidP="00D57FA3">
      <w:pPr>
        <w:spacing w:after="60"/>
        <w:ind w:left="1985" w:hanging="1985"/>
        <w:rPr>
          <w:rFonts w:cs="Arial"/>
          <w:b/>
        </w:rPr>
      </w:pPr>
    </w:p>
    <w:p w14:paraId="0774144A" w14:textId="429A2188" w:rsidR="00D57FA3" w:rsidRPr="00BA2BCA" w:rsidRDefault="00D57FA3" w:rsidP="00D57FA3">
      <w:pPr>
        <w:spacing w:after="60"/>
        <w:ind w:left="1985" w:hanging="1985"/>
        <w:rPr>
          <w:rFonts w:cs="Arial"/>
          <w:bCs/>
          <w:lang w:val="en-US"/>
        </w:rPr>
      </w:pPr>
      <w:r w:rsidRPr="00BA2BCA">
        <w:rPr>
          <w:rFonts w:cs="Arial"/>
          <w:b/>
          <w:lang w:val="en-US"/>
        </w:rPr>
        <w:t>Source:</w:t>
      </w:r>
      <w:r w:rsidRPr="00BA2BCA">
        <w:rPr>
          <w:rFonts w:cs="Arial"/>
          <w:bCs/>
          <w:lang w:val="en-US"/>
        </w:rPr>
        <w:tab/>
        <w:t xml:space="preserve">3GPP TSG </w:t>
      </w:r>
      <w:r w:rsidR="005C0F3D">
        <w:rPr>
          <w:rFonts w:cs="Arial"/>
          <w:bCs/>
          <w:lang w:val="en-US"/>
        </w:rPr>
        <w:t>RAN</w:t>
      </w:r>
    </w:p>
    <w:p w14:paraId="0B3B0E70" w14:textId="77777777" w:rsidR="00D57FA3" w:rsidRPr="00BA2BCA" w:rsidRDefault="00D57FA3" w:rsidP="00D57FA3">
      <w:pPr>
        <w:spacing w:after="60"/>
        <w:ind w:left="1985" w:hanging="1985"/>
        <w:rPr>
          <w:rFonts w:cs="Arial"/>
          <w:bCs/>
          <w:lang w:val="en-US"/>
        </w:rPr>
      </w:pPr>
      <w:r w:rsidRPr="00BA2BCA">
        <w:rPr>
          <w:rFonts w:cs="Arial"/>
          <w:b/>
          <w:lang w:val="en-US"/>
        </w:rPr>
        <w:t>To:</w:t>
      </w:r>
      <w:r w:rsidRPr="00BA2BCA">
        <w:rPr>
          <w:rFonts w:cs="Arial"/>
          <w:bCs/>
          <w:lang w:val="en-US"/>
        </w:rPr>
        <w:tab/>
        <w:t>5G-ACIA</w:t>
      </w:r>
    </w:p>
    <w:p w14:paraId="73A590F6" w14:textId="02B73EF4" w:rsidR="00D57FA3" w:rsidRPr="00705EA9" w:rsidRDefault="00D57FA3" w:rsidP="00D57FA3">
      <w:pPr>
        <w:spacing w:after="60"/>
        <w:ind w:left="1985" w:hanging="1985"/>
        <w:rPr>
          <w:rFonts w:cs="Arial"/>
          <w:bCs/>
          <w:lang w:val="en-US"/>
        </w:rPr>
      </w:pPr>
      <w:r w:rsidRPr="00705EA9">
        <w:rPr>
          <w:rFonts w:cs="Arial"/>
          <w:b/>
          <w:lang w:val="en-US"/>
        </w:rPr>
        <w:t>Cc:</w:t>
      </w:r>
      <w:r w:rsidRPr="00705EA9">
        <w:rPr>
          <w:rFonts w:cs="Arial"/>
          <w:bCs/>
          <w:lang w:val="en-US"/>
        </w:rPr>
        <w:tab/>
      </w:r>
      <w:r w:rsidRPr="00BA2BCA">
        <w:rPr>
          <w:rFonts w:cs="Arial"/>
          <w:bCs/>
          <w:lang w:val="en-US"/>
        </w:rPr>
        <w:t xml:space="preserve">3GPP TSG </w:t>
      </w:r>
      <w:r w:rsidR="005C0F3D">
        <w:rPr>
          <w:rFonts w:cs="Arial"/>
          <w:bCs/>
          <w:lang w:val="en-US"/>
        </w:rPr>
        <w:t>SA</w:t>
      </w:r>
      <w:r>
        <w:rPr>
          <w:rFonts w:cs="Arial"/>
          <w:bCs/>
          <w:lang w:val="en-US"/>
        </w:rPr>
        <w:t xml:space="preserve">, </w:t>
      </w:r>
      <w:r w:rsidRPr="00BA2BCA">
        <w:rPr>
          <w:rFonts w:cs="Arial"/>
          <w:bCs/>
          <w:lang w:val="en-US"/>
        </w:rPr>
        <w:t xml:space="preserve">3GPP TSG </w:t>
      </w:r>
      <w:r w:rsidR="005C0F3D">
        <w:rPr>
          <w:rFonts w:cs="Arial"/>
          <w:bCs/>
          <w:lang w:val="en-US"/>
        </w:rPr>
        <w:t>RAN</w:t>
      </w:r>
      <w:r w:rsidRPr="00BA2BCA">
        <w:rPr>
          <w:rFonts w:cs="Arial"/>
          <w:bCs/>
          <w:lang w:val="en-US"/>
        </w:rPr>
        <w:t xml:space="preserve"> WG</w:t>
      </w:r>
      <w:r w:rsidRPr="00705EA9">
        <w:rPr>
          <w:rFonts w:cs="Arial"/>
          <w:bCs/>
          <w:lang w:val="en-US"/>
        </w:rPr>
        <w:t xml:space="preserve">1, </w:t>
      </w:r>
      <w:r w:rsidRPr="00BA2BCA">
        <w:rPr>
          <w:rFonts w:cs="Arial"/>
          <w:bCs/>
          <w:lang w:val="en-US"/>
        </w:rPr>
        <w:t xml:space="preserve">3GPP TSG </w:t>
      </w:r>
      <w:r w:rsidR="005C0F3D">
        <w:rPr>
          <w:rFonts w:cs="Arial"/>
          <w:bCs/>
          <w:lang w:val="en-US"/>
        </w:rPr>
        <w:t>RAN</w:t>
      </w:r>
      <w:r w:rsidRPr="00705EA9">
        <w:rPr>
          <w:rFonts w:cs="Arial"/>
          <w:bCs/>
          <w:lang w:val="en-US"/>
        </w:rPr>
        <w:t xml:space="preserve"> WG2</w:t>
      </w:r>
    </w:p>
    <w:p w14:paraId="31B72900" w14:textId="77777777" w:rsidR="00D57FA3" w:rsidRPr="00BA2BCA" w:rsidRDefault="00D57FA3" w:rsidP="00D57FA3">
      <w:pPr>
        <w:tabs>
          <w:tab w:val="left" w:pos="2268"/>
        </w:tabs>
        <w:rPr>
          <w:rFonts w:cs="Arial"/>
          <w:bCs/>
          <w:lang w:val="en-US"/>
        </w:rPr>
      </w:pPr>
      <w:r w:rsidRPr="00BA2BCA">
        <w:rPr>
          <w:rFonts w:cs="Arial"/>
          <w:b/>
          <w:lang w:val="en-US"/>
        </w:rPr>
        <w:t>Contact Person:</w:t>
      </w:r>
      <w:r w:rsidRPr="00BA2BCA">
        <w:rPr>
          <w:rFonts w:cs="Arial"/>
          <w:bCs/>
          <w:lang w:val="en-US"/>
        </w:rPr>
        <w:tab/>
      </w:r>
    </w:p>
    <w:p w14:paraId="5AACB3C0" w14:textId="191D22D1" w:rsidR="00D57FA3" w:rsidRPr="00BA2BCA" w:rsidRDefault="00D57FA3" w:rsidP="007D1166">
      <w:pPr>
        <w:pStyle w:val="4"/>
        <w:numPr>
          <w:ilvl w:val="0"/>
          <w:numId w:val="0"/>
        </w:numPr>
        <w:tabs>
          <w:tab w:val="left" w:pos="2268"/>
        </w:tabs>
        <w:ind w:left="567"/>
        <w:rPr>
          <w:rFonts w:cs="Arial"/>
          <w:b/>
          <w:bCs/>
        </w:rPr>
      </w:pPr>
      <w:r w:rsidRPr="00BA2BCA">
        <w:rPr>
          <w:rFonts w:cs="Arial"/>
        </w:rPr>
        <w:t>Name:</w:t>
      </w:r>
      <w:r w:rsidRPr="00BA2BCA">
        <w:rPr>
          <w:rFonts w:cs="Arial"/>
          <w:bCs/>
        </w:rPr>
        <w:tab/>
      </w:r>
      <w:r w:rsidR="009A3B08">
        <w:rPr>
          <w:rFonts w:cs="Arial"/>
          <w:bCs/>
        </w:rPr>
        <w:t>Zhe Fu</w:t>
      </w:r>
    </w:p>
    <w:p w14:paraId="2E78A2EB" w14:textId="3785F504" w:rsidR="00D57FA3" w:rsidRPr="00BA2BCA" w:rsidRDefault="00D57FA3" w:rsidP="007D1166">
      <w:pPr>
        <w:pStyle w:val="7"/>
        <w:numPr>
          <w:ilvl w:val="0"/>
          <w:numId w:val="0"/>
        </w:numPr>
        <w:tabs>
          <w:tab w:val="left" w:pos="2268"/>
        </w:tabs>
        <w:ind w:left="567"/>
        <w:rPr>
          <w:b/>
          <w:bCs/>
        </w:rPr>
      </w:pPr>
      <w:r w:rsidRPr="00BA2BCA">
        <w:t>E-mail Address:</w:t>
      </w:r>
      <w:r w:rsidRPr="00BA2BCA">
        <w:rPr>
          <w:bCs/>
        </w:rPr>
        <w:tab/>
      </w:r>
      <w:r w:rsidR="009A3B08">
        <w:rPr>
          <w:bCs/>
        </w:rPr>
        <w:t>fuzhe</w:t>
      </w:r>
      <w:r>
        <w:rPr>
          <w:bCs/>
        </w:rPr>
        <w:t>@</w:t>
      </w:r>
      <w:r w:rsidR="009A3B08">
        <w:rPr>
          <w:bCs/>
        </w:rPr>
        <w:t>OPPO</w:t>
      </w:r>
      <w:r>
        <w:rPr>
          <w:bCs/>
        </w:rPr>
        <w:t>.com</w:t>
      </w:r>
    </w:p>
    <w:p w14:paraId="650EE6DD" w14:textId="77777777" w:rsidR="00D57FA3" w:rsidRPr="00BA2BCA" w:rsidRDefault="00D57FA3" w:rsidP="00D57FA3">
      <w:pPr>
        <w:spacing w:after="60"/>
        <w:ind w:left="1985" w:hanging="1985"/>
        <w:rPr>
          <w:rFonts w:cs="Arial"/>
          <w:b/>
        </w:rPr>
      </w:pPr>
    </w:p>
    <w:p w14:paraId="07BB8FCB" w14:textId="77777777" w:rsidR="00D57FA3" w:rsidRPr="00BA2BCA" w:rsidRDefault="00D57FA3" w:rsidP="00D57FA3">
      <w:pPr>
        <w:tabs>
          <w:tab w:val="left" w:pos="2268"/>
        </w:tabs>
        <w:rPr>
          <w:rFonts w:cs="Arial"/>
          <w:bCs/>
        </w:rPr>
      </w:pPr>
      <w:r w:rsidRPr="00BA2BCA">
        <w:rPr>
          <w:rFonts w:cs="Arial"/>
          <w:b/>
        </w:rPr>
        <w:t>Send any reply LS to:</w:t>
      </w:r>
      <w:r w:rsidRPr="00BA2BCA">
        <w:rPr>
          <w:rFonts w:cs="Arial"/>
          <w:b/>
        </w:rPr>
        <w:tab/>
        <w:t xml:space="preserve">3GPP Liaisons Coordinator, </w:t>
      </w:r>
      <w:hyperlink r:id="rId9" w:history="1">
        <w:r w:rsidRPr="00BA2BCA">
          <w:rPr>
            <w:rStyle w:val="af3"/>
            <w:rFonts w:cs="Arial"/>
            <w:b/>
          </w:rPr>
          <w:t>mailto:3GPPLiaison@etsi.org</w:t>
        </w:r>
      </w:hyperlink>
      <w:r w:rsidRPr="00BA2BCA">
        <w:rPr>
          <w:rFonts w:cs="Arial"/>
          <w:b/>
        </w:rPr>
        <w:t xml:space="preserve"> </w:t>
      </w:r>
      <w:r w:rsidRPr="00BA2BCA">
        <w:rPr>
          <w:rFonts w:cs="Arial"/>
          <w:bCs/>
        </w:rPr>
        <w:tab/>
      </w:r>
    </w:p>
    <w:p w14:paraId="41881A9D" w14:textId="77777777" w:rsidR="00D57FA3" w:rsidRPr="00BA2BCA" w:rsidRDefault="00D57FA3" w:rsidP="00D57FA3">
      <w:pPr>
        <w:spacing w:after="60"/>
        <w:ind w:left="1985" w:hanging="1985"/>
        <w:rPr>
          <w:rFonts w:cs="Arial"/>
          <w:b/>
        </w:rPr>
      </w:pPr>
    </w:p>
    <w:p w14:paraId="1D71D7E6" w14:textId="77777777" w:rsidR="00D57FA3" w:rsidRPr="00BA2BCA" w:rsidRDefault="00D57FA3" w:rsidP="00D57FA3">
      <w:pPr>
        <w:spacing w:after="60"/>
        <w:ind w:left="1985" w:hanging="1985"/>
        <w:rPr>
          <w:rFonts w:cs="Arial"/>
          <w:bCs/>
        </w:rPr>
      </w:pPr>
      <w:r w:rsidRPr="00BA2BCA">
        <w:rPr>
          <w:rFonts w:cs="Arial"/>
          <w:b/>
        </w:rPr>
        <w:t>Attachments:</w:t>
      </w:r>
      <w:r w:rsidRPr="00BA2BCA">
        <w:rPr>
          <w:rFonts w:cs="Arial"/>
          <w:bCs/>
        </w:rPr>
        <w:tab/>
        <w:t>None</w:t>
      </w:r>
    </w:p>
    <w:p w14:paraId="33744462" w14:textId="77777777" w:rsidR="00D57FA3" w:rsidRPr="00BA2BCA" w:rsidRDefault="00D57FA3" w:rsidP="00D57FA3">
      <w:pPr>
        <w:pBdr>
          <w:bottom w:val="single" w:sz="4" w:space="1" w:color="auto"/>
        </w:pBdr>
        <w:rPr>
          <w:rFonts w:cs="Arial"/>
        </w:rPr>
      </w:pPr>
    </w:p>
    <w:p w14:paraId="0E70356D" w14:textId="77777777" w:rsidR="00D57FA3" w:rsidRPr="00BA2BCA" w:rsidRDefault="00D57FA3" w:rsidP="00D57FA3">
      <w:pPr>
        <w:rPr>
          <w:rFonts w:cs="Arial"/>
        </w:rPr>
      </w:pPr>
    </w:p>
    <w:p w14:paraId="2440BE4B" w14:textId="77777777" w:rsidR="00801326" w:rsidRPr="00BA2BCA" w:rsidRDefault="00801326" w:rsidP="00801326">
      <w:pPr>
        <w:rPr>
          <w:rFonts w:cs="Arial"/>
          <w:b/>
        </w:rPr>
      </w:pPr>
      <w:r w:rsidRPr="00BA2BCA">
        <w:rPr>
          <w:rFonts w:cs="Arial"/>
          <w:b/>
        </w:rPr>
        <w:t>1. Overall Description:</w:t>
      </w:r>
    </w:p>
    <w:p w14:paraId="3DB0259E" w14:textId="4157179F" w:rsidR="00483472" w:rsidRDefault="00801326" w:rsidP="00801326">
      <w:r w:rsidRPr="00801326">
        <w:rPr>
          <w:lang w:val="en-US"/>
        </w:rPr>
        <w:t>3GPP</w:t>
      </w:r>
      <w:r>
        <w:rPr>
          <w:lang w:val="en-US"/>
        </w:rPr>
        <w:t xml:space="preserve"> RAN</w:t>
      </w:r>
      <w:r w:rsidRPr="00801326">
        <w:rPr>
          <w:lang w:val="en-US"/>
        </w:rPr>
        <w:t xml:space="preserve"> would like to thank 5G-ACIA for their LS </w:t>
      </w:r>
      <w:r w:rsidR="00483472">
        <w:rPr>
          <w:lang w:val="en-US"/>
        </w:rPr>
        <w:t>on</w:t>
      </w:r>
      <w:r w:rsidR="00E905A2" w:rsidRPr="00E905A2">
        <w:t xml:space="preserve"> </w:t>
      </w:r>
      <w:r w:rsidR="00E905A2" w:rsidRPr="006473E8">
        <w:t>Use Cases and requirements for industrial factory applications</w:t>
      </w:r>
      <w:r w:rsidR="00E905A2">
        <w:t>.</w:t>
      </w:r>
      <w:r w:rsidR="00F81B92">
        <w:t xml:space="preserve"> </w:t>
      </w:r>
    </w:p>
    <w:p w14:paraId="45321125" w14:textId="65E779C8" w:rsidR="00F81B92" w:rsidRDefault="00F81B92" w:rsidP="00801326">
      <w:pPr>
        <w:rPr>
          <w:lang w:val="en-US"/>
        </w:rPr>
      </w:pPr>
      <w:r w:rsidRPr="00801326">
        <w:rPr>
          <w:lang w:val="en-US"/>
        </w:rPr>
        <w:t>3GPP</w:t>
      </w:r>
      <w:r>
        <w:rPr>
          <w:lang w:val="en-US"/>
        </w:rPr>
        <w:t xml:space="preserve"> RAN</w:t>
      </w:r>
      <w:r w:rsidR="00E264D5">
        <w:rPr>
          <w:lang w:val="en-US"/>
        </w:rPr>
        <w:t xml:space="preserve"> has </w:t>
      </w:r>
      <w:r w:rsidR="0043671D">
        <w:rPr>
          <w:lang w:val="en-US"/>
        </w:rPr>
        <w:t>discussed the use cases mentioned</w:t>
      </w:r>
      <w:r w:rsidR="00B01991">
        <w:rPr>
          <w:lang w:val="en-US"/>
        </w:rPr>
        <w:t xml:space="preserve"> </w:t>
      </w:r>
      <w:r w:rsidR="0043671D">
        <w:rPr>
          <w:lang w:val="en-US"/>
        </w:rPr>
        <w:t xml:space="preserve">and </w:t>
      </w:r>
      <w:r w:rsidR="00050740">
        <w:rPr>
          <w:lang w:val="en-US"/>
        </w:rPr>
        <w:t xml:space="preserve">would like to </w:t>
      </w:r>
      <w:r w:rsidR="001B6D93">
        <w:rPr>
          <w:lang w:val="en-US"/>
        </w:rPr>
        <w:t xml:space="preserve">provide the following </w:t>
      </w:r>
      <w:r w:rsidR="00307D10">
        <w:rPr>
          <w:lang w:val="en-US"/>
        </w:rPr>
        <w:t>response</w:t>
      </w:r>
      <w:r w:rsidR="00C51914">
        <w:rPr>
          <w:lang w:val="en-US"/>
        </w:rPr>
        <w:t>.</w:t>
      </w:r>
    </w:p>
    <w:p w14:paraId="762E1A8B" w14:textId="2BDB314C" w:rsidR="00E4304D" w:rsidRPr="00A356D6" w:rsidRDefault="008B6193" w:rsidP="00A356D6">
      <w:pPr>
        <w:pStyle w:val="aff4"/>
        <w:numPr>
          <w:ilvl w:val="0"/>
          <w:numId w:val="44"/>
        </w:numPr>
        <w:rPr>
          <w:lang w:val="en-US"/>
        </w:rPr>
      </w:pPr>
      <w:r w:rsidRPr="008B6193">
        <w:rPr>
          <w:lang w:val="en-US"/>
        </w:rPr>
        <w:t xml:space="preserve">So far NR </w:t>
      </w:r>
      <w:r w:rsidR="00FB2CE4">
        <w:rPr>
          <w:lang w:val="en-US"/>
        </w:rPr>
        <w:t>SL-related</w:t>
      </w:r>
      <w:r w:rsidRPr="008B6193">
        <w:rPr>
          <w:lang w:val="en-US"/>
        </w:rPr>
        <w:t xml:space="preserve"> WIs (till Rel-18) have not focused on the requirements from 5G-ACIA.</w:t>
      </w:r>
    </w:p>
    <w:p w14:paraId="05530B19" w14:textId="7227CC10" w:rsidR="0066536E" w:rsidRPr="0066536E" w:rsidRDefault="0066536E" w:rsidP="0066536E">
      <w:pPr>
        <w:pStyle w:val="aff4"/>
        <w:numPr>
          <w:ilvl w:val="0"/>
          <w:numId w:val="44"/>
        </w:numPr>
        <w:rPr>
          <w:lang w:val="en-US"/>
        </w:rPr>
      </w:pPr>
      <w:r w:rsidRPr="0066536E">
        <w:rPr>
          <w:lang w:val="en-US"/>
        </w:rPr>
        <w:t xml:space="preserve">Rel-16/17 URLLC and TSN </w:t>
      </w:r>
      <w:r w:rsidR="00F84C07">
        <w:rPr>
          <w:lang w:val="en-US"/>
        </w:rPr>
        <w:t xml:space="preserve">WI </w:t>
      </w:r>
      <w:r w:rsidRPr="0066536E">
        <w:rPr>
          <w:lang w:val="en-US"/>
        </w:rPr>
        <w:t xml:space="preserve">already specify mechanisms for industrial factory applications via the </w:t>
      </w:r>
      <w:proofErr w:type="spellStart"/>
      <w:r w:rsidRPr="0066536E">
        <w:rPr>
          <w:lang w:val="en-US"/>
        </w:rPr>
        <w:t>Uu</w:t>
      </w:r>
      <w:proofErr w:type="spellEnd"/>
      <w:r w:rsidRPr="0066536E">
        <w:rPr>
          <w:lang w:val="en-US"/>
        </w:rPr>
        <w:t xml:space="preserve"> interface, which can support TSN communication with a time synchronicity budget of the 5GS that does not exceed 900ns and fulfil 0.5ms transmission latency </w:t>
      </w:r>
      <w:r w:rsidR="008B6193">
        <w:rPr>
          <w:lang w:val="en-US"/>
        </w:rPr>
        <w:t>of</w:t>
      </w:r>
      <w:r w:rsidRPr="0066536E">
        <w:rPr>
          <w:lang w:val="en-US"/>
        </w:rPr>
        <w:t xml:space="preserve"> 99.9999%-99.999999% requirement.</w:t>
      </w:r>
    </w:p>
    <w:p w14:paraId="1387EA94" w14:textId="12FEFA44" w:rsidR="0066536E" w:rsidRDefault="0066536E" w:rsidP="0066536E">
      <w:pPr>
        <w:pStyle w:val="aff4"/>
        <w:numPr>
          <w:ilvl w:val="0"/>
          <w:numId w:val="44"/>
        </w:numPr>
        <w:rPr>
          <w:lang w:val="en-US"/>
        </w:rPr>
      </w:pPr>
      <w:r w:rsidRPr="0066536E">
        <w:rPr>
          <w:lang w:val="en-US"/>
        </w:rPr>
        <w:t>Rel-18 Positioning WI is now working on SL positioning</w:t>
      </w:r>
      <w:r w:rsidR="00E43DC8">
        <w:rPr>
          <w:rFonts w:hint="eastAsia"/>
          <w:lang w:val="en-US"/>
        </w:rPr>
        <w:t>,</w:t>
      </w:r>
      <w:r w:rsidR="00E43DC8">
        <w:rPr>
          <w:lang w:val="en-US"/>
        </w:rPr>
        <w:t xml:space="preserve"> which </w:t>
      </w:r>
      <w:r w:rsidR="00E43DC8" w:rsidRPr="00E43DC8">
        <w:rPr>
          <w:lang w:val="en-US"/>
        </w:rPr>
        <w:t xml:space="preserve">targets </w:t>
      </w:r>
      <w:r w:rsidR="00E43DC8">
        <w:rPr>
          <w:lang w:val="en-US"/>
        </w:rPr>
        <w:t>achieving</w:t>
      </w:r>
      <w:r w:rsidR="00E43DC8" w:rsidRPr="00E43DC8">
        <w:rPr>
          <w:lang w:val="en-US"/>
        </w:rPr>
        <w:t xml:space="preserve"> the accurate requirement of &lt; 1m</w:t>
      </w:r>
      <w:r w:rsidR="00BB2A77" w:rsidRPr="00BB2A77">
        <w:rPr>
          <w:lang w:val="en-US"/>
        </w:rPr>
        <w:t xml:space="preserve"> with up to 100 MHz in </w:t>
      </w:r>
      <w:r w:rsidR="00F53DAB">
        <w:rPr>
          <w:lang w:val="en-US"/>
        </w:rPr>
        <w:t xml:space="preserve">the </w:t>
      </w:r>
      <w:r w:rsidR="00BB2A77" w:rsidRPr="00BB2A77">
        <w:rPr>
          <w:lang w:val="en-US"/>
        </w:rPr>
        <w:t>FR1 spectrum</w:t>
      </w:r>
      <w:r w:rsidRPr="0066536E">
        <w:rPr>
          <w:lang w:val="en-US"/>
        </w:rPr>
        <w:t>.</w:t>
      </w:r>
    </w:p>
    <w:p w14:paraId="066FC5B4" w14:textId="3FAEAC32" w:rsidR="00801326" w:rsidRPr="008631C3" w:rsidRDefault="001003AE" w:rsidP="008B2C21">
      <w:pPr>
        <w:pStyle w:val="aff4"/>
        <w:numPr>
          <w:ilvl w:val="0"/>
          <w:numId w:val="44"/>
        </w:numPr>
        <w:rPr>
          <w:lang w:val="en-US"/>
        </w:rPr>
      </w:pPr>
      <w:r>
        <w:t>RAN would like to clarify that</w:t>
      </w:r>
      <w:r w:rsidRPr="001A1B62">
        <w:t xml:space="preserve"> 1) for ‘Cooperative Carrying Robots Use Case’, so far NR </w:t>
      </w:r>
      <w:proofErr w:type="spellStart"/>
      <w:r w:rsidRPr="001A1B62">
        <w:t>sidelink</w:t>
      </w:r>
      <w:proofErr w:type="spellEnd"/>
      <w:r w:rsidRPr="001A1B62">
        <w:t xml:space="preserve"> related WI has not addressed the related requirement; and 2) for ‘Relative Positioning Use Case’, Rel-18 Positioning WI (</w:t>
      </w:r>
      <w:r w:rsidR="003A6182" w:rsidRPr="003A6182">
        <w:t>NR_pos_enh2</w:t>
      </w:r>
      <w:r w:rsidRPr="001A1B62">
        <w:t>) will specify SL positioning functionality. Companies interested in supporting device-to-device communication for industrial applications are welcome to propose corresponding study/work items considering the 3GPP Rel-19 timeline</w:t>
      </w:r>
      <w:r w:rsidR="002C75FE">
        <w:t>.</w:t>
      </w:r>
    </w:p>
    <w:p w14:paraId="090045F6" w14:textId="77777777" w:rsidR="00801326" w:rsidRPr="00BA2BCA" w:rsidRDefault="00801326" w:rsidP="00801326">
      <w:pPr>
        <w:rPr>
          <w:rFonts w:ascii="Calibri" w:hAnsi="Calibri" w:cs="Calibri"/>
          <w:sz w:val="22"/>
          <w:lang w:val="en-US" w:eastAsia="fr-FR"/>
        </w:rPr>
      </w:pPr>
    </w:p>
    <w:p w14:paraId="6A88B15A" w14:textId="77777777" w:rsidR="00801326" w:rsidRPr="00BA2BCA" w:rsidRDefault="00801326" w:rsidP="00801326">
      <w:pPr>
        <w:rPr>
          <w:rFonts w:cs="Arial"/>
          <w:b/>
        </w:rPr>
      </w:pPr>
      <w:r w:rsidRPr="00BA2BCA">
        <w:rPr>
          <w:rFonts w:cs="Arial"/>
          <w:b/>
        </w:rPr>
        <w:t>2. Actions:</w:t>
      </w:r>
    </w:p>
    <w:p w14:paraId="1908B25F" w14:textId="77777777" w:rsidR="00801326" w:rsidRPr="00BA2BCA" w:rsidRDefault="00801326" w:rsidP="00801326">
      <w:pPr>
        <w:ind w:left="1985" w:hanging="1985"/>
        <w:rPr>
          <w:rFonts w:cs="Arial"/>
          <w:b/>
        </w:rPr>
      </w:pPr>
      <w:r w:rsidRPr="00BA2BCA">
        <w:rPr>
          <w:rFonts w:cs="Arial"/>
          <w:b/>
        </w:rPr>
        <w:t>To 5G Alliance for Connected Industries and Automation (5G-ACIA).</w:t>
      </w:r>
    </w:p>
    <w:p w14:paraId="7DAFB6D5" w14:textId="11B98DC3" w:rsidR="00801326" w:rsidRPr="00BA2BCA" w:rsidRDefault="00801326" w:rsidP="00801326">
      <w:pPr>
        <w:ind w:left="993" w:hanging="993"/>
        <w:rPr>
          <w:rFonts w:cs="Arial"/>
        </w:rPr>
      </w:pPr>
      <w:r w:rsidRPr="00BA2BCA">
        <w:rPr>
          <w:rFonts w:cs="Arial"/>
          <w:b/>
        </w:rPr>
        <w:t>ACTION:</w:t>
      </w:r>
      <w:r w:rsidRPr="00D267D6">
        <w:rPr>
          <w:rFonts w:cs="Arial"/>
        </w:rPr>
        <w:t xml:space="preserve"> </w:t>
      </w:r>
      <w:r w:rsidRPr="00D267D6">
        <w:rPr>
          <w:rFonts w:cs="Arial"/>
        </w:rPr>
        <w:tab/>
        <w:t xml:space="preserve">3GPP </w:t>
      </w:r>
      <w:r w:rsidR="00C079D2">
        <w:rPr>
          <w:rFonts w:cs="Arial"/>
        </w:rPr>
        <w:t>RAN</w:t>
      </w:r>
      <w:r w:rsidRPr="00BA2BCA">
        <w:rPr>
          <w:rFonts w:cs="Arial"/>
        </w:rPr>
        <w:t xml:space="preserve"> respectfully asks 5G-ACIA to take </w:t>
      </w:r>
      <w:r w:rsidR="00C079D2">
        <w:rPr>
          <w:rFonts w:cs="Arial"/>
        </w:rPr>
        <w:t xml:space="preserve">the above feedback into </w:t>
      </w:r>
      <w:r w:rsidRPr="00BA2BCA">
        <w:rPr>
          <w:rFonts w:cs="Arial"/>
        </w:rPr>
        <w:t>account.</w:t>
      </w:r>
    </w:p>
    <w:p w14:paraId="095C61A1" w14:textId="29A32528" w:rsidR="00683880" w:rsidRDefault="00683880"/>
    <w:p w14:paraId="7B1C16CD" w14:textId="77777777" w:rsidR="00AC1980" w:rsidRPr="00BA2BCA" w:rsidRDefault="00AC1980" w:rsidP="00AC1980">
      <w:pPr>
        <w:rPr>
          <w:rFonts w:cs="Arial"/>
          <w:b/>
        </w:rPr>
      </w:pPr>
      <w:r w:rsidRPr="00BA2BCA">
        <w:rPr>
          <w:rFonts w:cs="Arial"/>
          <w:b/>
        </w:rPr>
        <w:t>3. Date of Next TSG-SA Meetings:</w:t>
      </w:r>
    </w:p>
    <w:p w14:paraId="7FA3B6AC" w14:textId="376A0015" w:rsidR="00AC1980" w:rsidRPr="00DE7FB8" w:rsidRDefault="00AC1980" w:rsidP="00AC1980">
      <w:pPr>
        <w:tabs>
          <w:tab w:val="left" w:pos="3119"/>
        </w:tabs>
        <w:ind w:left="2268" w:hanging="2268"/>
        <w:rPr>
          <w:rFonts w:cs="Arial"/>
          <w:bCs/>
          <w:lang w:val="fr-FR"/>
        </w:rPr>
      </w:pPr>
      <w:r w:rsidRPr="00DE7FB8">
        <w:rPr>
          <w:rFonts w:cs="Arial"/>
          <w:bCs/>
          <w:lang w:val="fr-FR"/>
        </w:rPr>
        <w:t xml:space="preserve">3GPP </w:t>
      </w:r>
      <w:r>
        <w:rPr>
          <w:rFonts w:cs="Arial"/>
          <w:bCs/>
          <w:lang w:val="fr-FR"/>
        </w:rPr>
        <w:t>RAN</w:t>
      </w:r>
      <w:r w:rsidRPr="00DE7FB8">
        <w:rPr>
          <w:rFonts w:cs="Arial"/>
          <w:bCs/>
          <w:lang w:val="fr-FR"/>
        </w:rPr>
        <w:t>#</w:t>
      </w:r>
      <w:r>
        <w:rPr>
          <w:rFonts w:cs="Arial"/>
          <w:bCs/>
          <w:lang w:val="fr-FR"/>
        </w:rPr>
        <w:t>100</w:t>
      </w:r>
      <w:r w:rsidRPr="00DE7FB8">
        <w:rPr>
          <w:rFonts w:cs="Arial"/>
          <w:bCs/>
          <w:lang w:val="fr-FR"/>
        </w:rPr>
        <w:tab/>
      </w:r>
      <w:r w:rsidRPr="00DE7FB8">
        <w:rPr>
          <w:rFonts w:cs="Arial"/>
          <w:bCs/>
          <w:lang w:val="fr-FR"/>
        </w:rPr>
        <w:tab/>
      </w:r>
      <w:r w:rsidRPr="00DE7FB8">
        <w:rPr>
          <w:rFonts w:cs="Arial"/>
          <w:bCs/>
          <w:lang w:val="fr-FR"/>
        </w:rPr>
        <w:tab/>
      </w:r>
      <w:r w:rsidRPr="00DE7FB8">
        <w:rPr>
          <w:rFonts w:cs="Arial"/>
          <w:bCs/>
          <w:lang w:val="fr-FR"/>
        </w:rPr>
        <w:tab/>
      </w:r>
      <w:r>
        <w:rPr>
          <w:rFonts w:cs="Arial"/>
          <w:bCs/>
          <w:lang w:val="fr-FR"/>
        </w:rPr>
        <w:t>12</w:t>
      </w:r>
      <w:r w:rsidRPr="00BA2BCA">
        <w:rPr>
          <w:rFonts w:cs="Arial"/>
          <w:bCs/>
          <w:lang w:val="fr-FR"/>
        </w:rPr>
        <w:t xml:space="preserve"> - </w:t>
      </w:r>
      <w:r>
        <w:rPr>
          <w:rFonts w:cs="Arial"/>
          <w:bCs/>
          <w:lang w:val="fr-FR"/>
        </w:rPr>
        <w:t>1</w:t>
      </w:r>
      <w:r w:rsidRPr="00BA2BCA">
        <w:rPr>
          <w:rFonts w:cs="Arial"/>
          <w:bCs/>
          <w:lang w:val="fr-FR"/>
        </w:rPr>
        <w:t>4</w:t>
      </w:r>
      <w:r w:rsidRPr="00705EA9">
        <w:rPr>
          <w:rFonts w:cs="Arial"/>
          <w:bCs/>
          <w:lang w:val="fr-FR"/>
        </w:rPr>
        <w:t xml:space="preserve"> </w:t>
      </w:r>
      <w:r>
        <w:rPr>
          <w:rFonts w:cs="Arial"/>
          <w:bCs/>
          <w:lang w:val="fr-FR"/>
        </w:rPr>
        <w:t>Jun</w:t>
      </w:r>
      <w:r w:rsidRPr="00705EA9">
        <w:rPr>
          <w:rFonts w:cs="Arial"/>
          <w:bCs/>
          <w:lang w:val="fr-FR"/>
        </w:rPr>
        <w:t xml:space="preserve"> 2023</w:t>
      </w:r>
      <w:r w:rsidRPr="00DE7FB8">
        <w:rPr>
          <w:rFonts w:cs="Arial"/>
          <w:bCs/>
          <w:lang w:val="fr-FR"/>
        </w:rPr>
        <w:tab/>
      </w:r>
      <w:r w:rsidRPr="00DE7FB8">
        <w:rPr>
          <w:rFonts w:cs="Arial"/>
          <w:bCs/>
          <w:lang w:val="fr-FR"/>
        </w:rPr>
        <w:tab/>
      </w:r>
      <w:r w:rsidRPr="00DE7FB8">
        <w:rPr>
          <w:rFonts w:cs="Arial"/>
          <w:bCs/>
          <w:lang w:val="fr-FR"/>
        </w:rPr>
        <w:tab/>
      </w:r>
      <w:r w:rsidRPr="00AC1980">
        <w:rPr>
          <w:rFonts w:cs="Arial"/>
          <w:bCs/>
          <w:lang w:val="fr-FR"/>
        </w:rPr>
        <w:t>Taipei</w:t>
      </w:r>
    </w:p>
    <w:p w14:paraId="46A3DC98" w14:textId="29418750" w:rsidR="00AC1980" w:rsidRPr="002E576D" w:rsidRDefault="00AC1980" w:rsidP="00AC1980">
      <w:pPr>
        <w:tabs>
          <w:tab w:val="left" w:pos="3119"/>
        </w:tabs>
        <w:ind w:left="2268" w:hanging="2268"/>
        <w:rPr>
          <w:rFonts w:cs="Arial"/>
          <w:bCs/>
          <w:lang w:val="fr-FR"/>
        </w:rPr>
      </w:pPr>
      <w:r w:rsidRPr="00BA2BCA">
        <w:rPr>
          <w:rFonts w:cs="Arial"/>
          <w:bCs/>
          <w:lang w:val="fr-FR"/>
        </w:rPr>
        <w:t xml:space="preserve">3GPP </w:t>
      </w:r>
      <w:r w:rsidR="00B32739">
        <w:rPr>
          <w:rFonts w:cs="Arial"/>
          <w:bCs/>
          <w:lang w:val="fr-FR"/>
        </w:rPr>
        <w:t>RAN</w:t>
      </w:r>
      <w:r w:rsidRPr="00BA2BCA">
        <w:rPr>
          <w:rFonts w:cs="Arial"/>
          <w:bCs/>
          <w:lang w:val="fr-FR"/>
        </w:rPr>
        <w:t>#10</w:t>
      </w:r>
      <w:r w:rsidR="00B3393C">
        <w:rPr>
          <w:rFonts w:cs="Arial"/>
          <w:bCs/>
          <w:lang w:val="fr-FR"/>
        </w:rPr>
        <w:t xml:space="preserve">1         </w:t>
      </w:r>
      <w:r w:rsidRPr="00BA2BCA">
        <w:rPr>
          <w:rFonts w:cs="Arial"/>
          <w:bCs/>
          <w:lang w:val="fr-FR"/>
        </w:rPr>
        <w:tab/>
      </w:r>
      <w:r w:rsidRPr="00BA2BCA">
        <w:rPr>
          <w:rFonts w:cs="Arial"/>
          <w:bCs/>
          <w:lang w:val="fr-FR"/>
        </w:rPr>
        <w:tab/>
      </w:r>
      <w:r w:rsidRPr="00BA2BCA">
        <w:rPr>
          <w:rFonts w:cs="Arial"/>
          <w:bCs/>
          <w:lang w:val="fr-FR"/>
        </w:rPr>
        <w:tab/>
      </w:r>
      <w:r w:rsidR="00B3393C">
        <w:rPr>
          <w:rFonts w:cs="Arial"/>
          <w:bCs/>
          <w:lang w:val="fr-FR"/>
        </w:rPr>
        <w:t xml:space="preserve">          </w:t>
      </w:r>
      <w:r w:rsidRPr="00BA2BCA">
        <w:rPr>
          <w:rFonts w:cs="Arial"/>
          <w:bCs/>
          <w:lang w:val="fr-FR"/>
        </w:rPr>
        <w:t>1</w:t>
      </w:r>
      <w:r w:rsidR="00B3393C">
        <w:rPr>
          <w:rFonts w:cs="Arial"/>
          <w:bCs/>
          <w:lang w:val="fr-FR"/>
        </w:rPr>
        <w:t>1</w:t>
      </w:r>
      <w:r w:rsidRPr="00BA2BCA">
        <w:rPr>
          <w:rFonts w:cs="Arial"/>
          <w:bCs/>
          <w:lang w:val="fr-FR"/>
        </w:rPr>
        <w:t xml:space="preserve"> - 1</w:t>
      </w:r>
      <w:r w:rsidR="00B3393C">
        <w:rPr>
          <w:rFonts w:cs="Arial"/>
          <w:bCs/>
          <w:lang w:val="fr-FR"/>
        </w:rPr>
        <w:t>5</w:t>
      </w:r>
      <w:r w:rsidRPr="00BA2BCA">
        <w:rPr>
          <w:rFonts w:cs="Arial"/>
          <w:bCs/>
          <w:lang w:val="fr-FR"/>
        </w:rPr>
        <w:t xml:space="preserve"> </w:t>
      </w:r>
      <w:r w:rsidR="008B660B">
        <w:rPr>
          <w:rFonts w:cs="Arial"/>
          <w:bCs/>
          <w:lang w:val="fr-FR"/>
        </w:rPr>
        <w:t>Sep</w:t>
      </w:r>
      <w:r w:rsidRPr="00BA2BCA">
        <w:rPr>
          <w:rFonts w:cs="Arial"/>
          <w:bCs/>
          <w:lang w:val="fr-FR"/>
        </w:rPr>
        <w:t xml:space="preserve"> 2023</w:t>
      </w:r>
      <w:r w:rsidRPr="00BA2BCA">
        <w:rPr>
          <w:rFonts w:cs="Arial"/>
          <w:bCs/>
          <w:lang w:val="fr-FR"/>
        </w:rPr>
        <w:tab/>
      </w:r>
      <w:r w:rsidRPr="00BA2BCA">
        <w:rPr>
          <w:rFonts w:cs="Arial"/>
          <w:bCs/>
          <w:lang w:val="fr-FR"/>
        </w:rPr>
        <w:tab/>
      </w:r>
      <w:r w:rsidRPr="00BA2BCA">
        <w:rPr>
          <w:rFonts w:cs="Arial"/>
          <w:bCs/>
          <w:lang w:val="fr-FR"/>
        </w:rPr>
        <w:tab/>
      </w:r>
      <w:r w:rsidR="00B3393C" w:rsidRPr="00B3393C">
        <w:rPr>
          <w:rFonts w:cs="Arial"/>
          <w:bCs/>
          <w:lang w:val="fr-FR"/>
        </w:rPr>
        <w:t>India, IN</w:t>
      </w:r>
    </w:p>
    <w:p w14:paraId="72D54745" w14:textId="77777777" w:rsidR="00AC1980" w:rsidRPr="00AC1980" w:rsidRDefault="00AC1980">
      <w:pPr>
        <w:rPr>
          <w:lang w:val="fr-FR"/>
        </w:rPr>
      </w:pPr>
    </w:p>
    <w:sectPr w:rsidR="00AC1980" w:rsidRPr="00AC1980"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D61A7" w14:textId="77777777" w:rsidR="00D5786C" w:rsidRDefault="00D5786C">
      <w:pPr>
        <w:spacing w:after="0"/>
      </w:pPr>
      <w:r>
        <w:separator/>
      </w:r>
    </w:p>
  </w:endnote>
  <w:endnote w:type="continuationSeparator" w:id="0">
    <w:p w14:paraId="18777558" w14:textId="77777777" w:rsidR="00D5786C" w:rsidRDefault="00D5786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8CD3A" w14:textId="77777777" w:rsidR="00A85356" w:rsidRDefault="00A85356">
    <w:pPr>
      <w:pStyle w:val="af8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4"/>
      </w:rPr>
      <w:instrText xml:space="preserve"> PAGE </w:instrText>
    </w:r>
    <w:r>
      <w:fldChar w:fldCharType="separate"/>
    </w:r>
    <w:r>
      <w:rPr>
        <w:rStyle w:val="af4"/>
      </w:rPr>
      <w:t>3</w:t>
    </w:r>
    <w:r>
      <w:fldChar w:fldCharType="end"/>
    </w:r>
    <w:r>
      <w:rPr>
        <w:rStyle w:val="af4"/>
      </w:rPr>
      <w:t>/</w:t>
    </w:r>
    <w:r>
      <w:fldChar w:fldCharType="begin"/>
    </w:r>
    <w:r>
      <w:rPr>
        <w:rStyle w:val="af4"/>
      </w:rPr>
      <w:instrText xml:space="preserve"> NUMPAGES </w:instrText>
    </w:r>
    <w:r>
      <w:fldChar w:fldCharType="separate"/>
    </w:r>
    <w:r>
      <w:rPr>
        <w:rStyle w:val="af4"/>
      </w:rPr>
      <w:t>11</w:t>
    </w:r>
    <w: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68A496" w14:textId="77777777" w:rsidR="00D5786C" w:rsidRDefault="00D5786C">
      <w:pPr>
        <w:spacing w:after="0"/>
      </w:pPr>
      <w:r>
        <w:separator/>
      </w:r>
    </w:p>
  </w:footnote>
  <w:footnote w:type="continuationSeparator" w:id="0">
    <w:p w14:paraId="4302DDCB" w14:textId="77777777" w:rsidR="00D5786C" w:rsidRDefault="00D5786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078E27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B6F6E"/>
    <w:multiLevelType w:val="hybridMultilevel"/>
    <w:tmpl w:val="495E114E"/>
    <w:lvl w:ilvl="0" w:tplc="3188B1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44B5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CF8647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A2099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920AE4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446E75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848BE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1225E3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32A3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A6166"/>
    <w:multiLevelType w:val="hybridMultilevel"/>
    <w:tmpl w:val="D3A88006"/>
    <w:lvl w:ilvl="0" w:tplc="E8E2CE5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5B97D29"/>
    <w:multiLevelType w:val="hybridMultilevel"/>
    <w:tmpl w:val="98129918"/>
    <w:lvl w:ilvl="0" w:tplc="5D342F8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B869B1"/>
    <w:multiLevelType w:val="hybridMultilevel"/>
    <w:tmpl w:val="17625E40"/>
    <w:lvl w:ilvl="0" w:tplc="4586A994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1CA93D14"/>
    <w:multiLevelType w:val="hybridMultilevel"/>
    <w:tmpl w:val="D2823D08"/>
    <w:lvl w:ilvl="0" w:tplc="E01E9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F6B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34E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BC0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CAF5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0615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F086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8064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4F0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0871956"/>
    <w:multiLevelType w:val="hybridMultilevel"/>
    <w:tmpl w:val="2758A422"/>
    <w:lvl w:ilvl="0" w:tplc="4C3E664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F1A6EF3"/>
    <w:multiLevelType w:val="hybridMultilevel"/>
    <w:tmpl w:val="10E6BFC0"/>
    <w:lvl w:ilvl="0" w:tplc="05947DF8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4F58344C"/>
    <w:multiLevelType w:val="hybridMultilevel"/>
    <w:tmpl w:val="2FC28C90"/>
    <w:lvl w:ilvl="0" w:tplc="E3D61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A04A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8A33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50FAF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3E4B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A8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DE05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A451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EC5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9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0F1C4C"/>
    <w:multiLevelType w:val="hybridMultilevel"/>
    <w:tmpl w:val="9AC05B8E"/>
    <w:lvl w:ilvl="0" w:tplc="D774F6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28AE87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D24D0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A61DB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BBA2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F80DE2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2A4CCD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72FFE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3A6DD58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222E14"/>
    <w:multiLevelType w:val="hybridMultilevel"/>
    <w:tmpl w:val="FF2C08AA"/>
    <w:lvl w:ilvl="0" w:tplc="B920950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D264C9"/>
    <w:multiLevelType w:val="hybridMultilevel"/>
    <w:tmpl w:val="04E88BE8"/>
    <w:lvl w:ilvl="0" w:tplc="69A2EC04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C5708C"/>
    <w:multiLevelType w:val="hybridMultilevel"/>
    <w:tmpl w:val="FCEEE774"/>
    <w:lvl w:ilvl="0" w:tplc="00F03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22B9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4E69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98481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CEB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26AE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A888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542C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EAD1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B87211"/>
    <w:multiLevelType w:val="hybridMultilevel"/>
    <w:tmpl w:val="BBC28666"/>
    <w:lvl w:ilvl="0" w:tplc="1362ECA2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541" w:hanging="420"/>
      </w:pPr>
    </w:lvl>
    <w:lvl w:ilvl="2" w:tplc="0409001B" w:tentative="1">
      <w:start w:val="1"/>
      <w:numFmt w:val="lowerRoman"/>
      <w:lvlText w:val="%3."/>
      <w:lvlJc w:val="right"/>
      <w:pPr>
        <w:ind w:left="2961" w:hanging="420"/>
      </w:pPr>
    </w:lvl>
    <w:lvl w:ilvl="3" w:tplc="0409000F" w:tentative="1">
      <w:start w:val="1"/>
      <w:numFmt w:val="decimal"/>
      <w:lvlText w:val="%4."/>
      <w:lvlJc w:val="left"/>
      <w:pPr>
        <w:ind w:left="3381" w:hanging="420"/>
      </w:pPr>
    </w:lvl>
    <w:lvl w:ilvl="4" w:tplc="04090019" w:tentative="1">
      <w:start w:val="1"/>
      <w:numFmt w:val="lowerLetter"/>
      <w:lvlText w:val="%5)"/>
      <w:lvlJc w:val="left"/>
      <w:pPr>
        <w:ind w:left="3801" w:hanging="420"/>
      </w:pPr>
    </w:lvl>
    <w:lvl w:ilvl="5" w:tplc="0409001B" w:tentative="1">
      <w:start w:val="1"/>
      <w:numFmt w:val="lowerRoman"/>
      <w:lvlText w:val="%6."/>
      <w:lvlJc w:val="right"/>
      <w:pPr>
        <w:ind w:left="4221" w:hanging="420"/>
      </w:pPr>
    </w:lvl>
    <w:lvl w:ilvl="6" w:tplc="0409000F" w:tentative="1">
      <w:start w:val="1"/>
      <w:numFmt w:val="decimal"/>
      <w:lvlText w:val="%7."/>
      <w:lvlJc w:val="left"/>
      <w:pPr>
        <w:ind w:left="4641" w:hanging="420"/>
      </w:pPr>
    </w:lvl>
    <w:lvl w:ilvl="7" w:tplc="04090019" w:tentative="1">
      <w:start w:val="1"/>
      <w:numFmt w:val="lowerLetter"/>
      <w:lvlText w:val="%8)"/>
      <w:lvlJc w:val="left"/>
      <w:pPr>
        <w:ind w:left="5061" w:hanging="420"/>
      </w:pPr>
    </w:lvl>
    <w:lvl w:ilvl="8" w:tplc="0409001B" w:tentative="1">
      <w:start w:val="1"/>
      <w:numFmt w:val="lowerRoman"/>
      <w:lvlText w:val="%9."/>
      <w:lvlJc w:val="right"/>
      <w:pPr>
        <w:ind w:left="5481" w:hanging="420"/>
      </w:pPr>
    </w:lvl>
  </w:abstractNum>
  <w:abstractNum w:abstractNumId="31" w15:restartNumberingAfterBreak="0">
    <w:nsid w:val="72D5174A"/>
    <w:multiLevelType w:val="hybridMultilevel"/>
    <w:tmpl w:val="442828B2"/>
    <w:lvl w:ilvl="0" w:tplc="ACAA7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BCB7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12B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4ABC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825E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ED3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963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DC8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C2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40830A5"/>
    <w:multiLevelType w:val="hybridMultilevel"/>
    <w:tmpl w:val="E612CBD4"/>
    <w:lvl w:ilvl="0" w:tplc="A3F0AFD4">
      <w:start w:val="1"/>
      <w:numFmt w:val="decimal"/>
      <w:lvlText w:val="%1)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5B45052"/>
    <w:multiLevelType w:val="hybridMultilevel"/>
    <w:tmpl w:val="E9C83482"/>
    <w:lvl w:ilvl="0" w:tplc="ED3A6A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64932BF"/>
    <w:multiLevelType w:val="hybridMultilevel"/>
    <w:tmpl w:val="C71E7200"/>
    <w:lvl w:ilvl="0" w:tplc="07D4CFF6">
      <w:start w:val="1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C940BB3"/>
    <w:multiLevelType w:val="hybridMultilevel"/>
    <w:tmpl w:val="F1B68CD8"/>
    <w:lvl w:ilvl="0" w:tplc="FD762154">
      <w:start w:val="1"/>
      <w:numFmt w:val="decimal"/>
      <w:lvlText w:val="%1，"/>
      <w:lvlJc w:val="left"/>
      <w:pPr>
        <w:ind w:left="370" w:hanging="3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4"/>
  </w:num>
  <w:num w:numId="2">
    <w:abstractNumId w:val="13"/>
  </w:num>
  <w:num w:numId="3">
    <w:abstractNumId w:val="28"/>
  </w:num>
  <w:num w:numId="4">
    <w:abstractNumId w:val="6"/>
  </w:num>
  <w:num w:numId="5">
    <w:abstractNumId w:val="21"/>
  </w:num>
  <w:num w:numId="6">
    <w:abstractNumId w:val="10"/>
  </w:num>
  <w:num w:numId="7">
    <w:abstractNumId w:val="7"/>
  </w:num>
  <w:num w:numId="8">
    <w:abstractNumId w:val="19"/>
  </w:num>
  <w:num w:numId="9">
    <w:abstractNumId w:val="24"/>
  </w:num>
  <w:num w:numId="10">
    <w:abstractNumId w:val="18"/>
  </w:num>
  <w:num w:numId="11">
    <w:abstractNumId w:val="12"/>
  </w:num>
  <w:num w:numId="12">
    <w:abstractNumId w:val="3"/>
  </w:num>
  <w:num w:numId="13">
    <w:abstractNumId w:val="11"/>
  </w:num>
  <w:num w:numId="14">
    <w:abstractNumId w:val="27"/>
  </w:num>
  <w:num w:numId="15">
    <w:abstractNumId w:val="4"/>
  </w:num>
  <w:num w:numId="16">
    <w:abstractNumId w:val="26"/>
  </w:num>
  <w:num w:numId="17">
    <w:abstractNumId w:val="32"/>
  </w:num>
  <w:num w:numId="18">
    <w:abstractNumId w:val="17"/>
  </w:num>
  <w:num w:numId="19">
    <w:abstractNumId w:val="3"/>
  </w:num>
  <w:num w:numId="20">
    <w:abstractNumId w:val="3"/>
  </w:num>
  <w:num w:numId="21">
    <w:abstractNumId w:val="30"/>
  </w:num>
  <w:num w:numId="22">
    <w:abstractNumId w:val="23"/>
  </w:num>
  <w:num w:numId="23">
    <w:abstractNumId w:val="16"/>
  </w:num>
  <w:num w:numId="24">
    <w:abstractNumId w:val="1"/>
  </w:num>
  <w:num w:numId="25">
    <w:abstractNumId w:val="20"/>
  </w:num>
  <w:num w:numId="26">
    <w:abstractNumId w:val="27"/>
  </w:num>
  <w:num w:numId="27">
    <w:abstractNumId w:val="9"/>
  </w:num>
  <w:num w:numId="28">
    <w:abstractNumId w:val="34"/>
  </w:num>
  <w:num w:numId="29">
    <w:abstractNumId w:val="29"/>
  </w:num>
  <w:num w:numId="30">
    <w:abstractNumId w:val="3"/>
  </w:num>
  <w:num w:numId="31">
    <w:abstractNumId w:val="5"/>
  </w:num>
  <w:num w:numId="32">
    <w:abstractNumId w:val="27"/>
  </w:num>
  <w:num w:numId="33">
    <w:abstractNumId w:val="27"/>
  </w:num>
  <w:num w:numId="34">
    <w:abstractNumId w:val="31"/>
  </w:num>
  <w:num w:numId="35">
    <w:abstractNumId w:val="8"/>
  </w:num>
  <w:num w:numId="36">
    <w:abstractNumId w:val="3"/>
  </w:num>
  <w:num w:numId="37">
    <w:abstractNumId w:val="2"/>
  </w:num>
  <w:num w:numId="38">
    <w:abstractNumId w:val="15"/>
  </w:num>
  <w:num w:numId="39">
    <w:abstractNumId w:val="12"/>
  </w:num>
  <w:num w:numId="40">
    <w:abstractNumId w:val="0"/>
  </w:num>
  <w:num w:numId="41">
    <w:abstractNumId w:val="22"/>
  </w:num>
  <w:num w:numId="42">
    <w:abstractNumId w:val="12"/>
  </w:num>
  <w:num w:numId="43">
    <w:abstractNumId w:val="36"/>
  </w:num>
  <w:num w:numId="44">
    <w:abstractNumId w:val="35"/>
  </w:num>
  <w:num w:numId="45">
    <w:abstractNumId w:val="33"/>
  </w:num>
  <w:num w:numId="46">
    <w:abstractNumId w:val="25"/>
  </w:num>
  <w:num w:numId="47">
    <w:abstractNumId w:val="2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rIwMrMwtjA2MTU1NLZU0lEKTi0uzszPAykwrAUAiMqPLCwAAAA="/>
  </w:docVars>
  <w:rsids>
    <w:rsidRoot w:val="00FB3C9D"/>
    <w:rsid w:val="00000244"/>
    <w:rsid w:val="00000A33"/>
    <w:rsid w:val="00000E2A"/>
    <w:rsid w:val="00001A55"/>
    <w:rsid w:val="00002211"/>
    <w:rsid w:val="0000329D"/>
    <w:rsid w:val="000041CC"/>
    <w:rsid w:val="00005D38"/>
    <w:rsid w:val="00006073"/>
    <w:rsid w:val="00006910"/>
    <w:rsid w:val="0000733F"/>
    <w:rsid w:val="00012ADF"/>
    <w:rsid w:val="00015D4A"/>
    <w:rsid w:val="00015ECB"/>
    <w:rsid w:val="00017121"/>
    <w:rsid w:val="00020218"/>
    <w:rsid w:val="0002231F"/>
    <w:rsid w:val="000229C4"/>
    <w:rsid w:val="00022EB0"/>
    <w:rsid w:val="00023523"/>
    <w:rsid w:val="00023758"/>
    <w:rsid w:val="00023B66"/>
    <w:rsid w:val="000271BB"/>
    <w:rsid w:val="00027541"/>
    <w:rsid w:val="0003207D"/>
    <w:rsid w:val="000328EA"/>
    <w:rsid w:val="0003461C"/>
    <w:rsid w:val="00034B3C"/>
    <w:rsid w:val="00035095"/>
    <w:rsid w:val="00035159"/>
    <w:rsid w:val="0003754F"/>
    <w:rsid w:val="000402EA"/>
    <w:rsid w:val="00041594"/>
    <w:rsid w:val="00041B32"/>
    <w:rsid w:val="00041DA2"/>
    <w:rsid w:val="000424C1"/>
    <w:rsid w:val="000427A6"/>
    <w:rsid w:val="0004357D"/>
    <w:rsid w:val="00043613"/>
    <w:rsid w:val="00043C1A"/>
    <w:rsid w:val="00044D3C"/>
    <w:rsid w:val="000460AE"/>
    <w:rsid w:val="00046206"/>
    <w:rsid w:val="00046B6E"/>
    <w:rsid w:val="00047E38"/>
    <w:rsid w:val="00050648"/>
    <w:rsid w:val="00050740"/>
    <w:rsid w:val="00050829"/>
    <w:rsid w:val="00051FF9"/>
    <w:rsid w:val="00052308"/>
    <w:rsid w:val="00052E67"/>
    <w:rsid w:val="000553AA"/>
    <w:rsid w:val="000571A8"/>
    <w:rsid w:val="00057774"/>
    <w:rsid w:val="000600F2"/>
    <w:rsid w:val="00061BC7"/>
    <w:rsid w:val="00061F4E"/>
    <w:rsid w:val="0006489D"/>
    <w:rsid w:val="000651A3"/>
    <w:rsid w:val="00065DFD"/>
    <w:rsid w:val="00066849"/>
    <w:rsid w:val="00066F60"/>
    <w:rsid w:val="00067759"/>
    <w:rsid w:val="00070D21"/>
    <w:rsid w:val="00071306"/>
    <w:rsid w:val="00071672"/>
    <w:rsid w:val="00072BE5"/>
    <w:rsid w:val="000747B3"/>
    <w:rsid w:val="00075C6B"/>
    <w:rsid w:val="0008045F"/>
    <w:rsid w:val="00080529"/>
    <w:rsid w:val="00080C41"/>
    <w:rsid w:val="000830B0"/>
    <w:rsid w:val="000831DF"/>
    <w:rsid w:val="00084149"/>
    <w:rsid w:val="000856A1"/>
    <w:rsid w:val="0008589A"/>
    <w:rsid w:val="00087A0C"/>
    <w:rsid w:val="00087C76"/>
    <w:rsid w:val="00090843"/>
    <w:rsid w:val="000918CA"/>
    <w:rsid w:val="00091EF7"/>
    <w:rsid w:val="00091F89"/>
    <w:rsid w:val="000920F1"/>
    <w:rsid w:val="00093713"/>
    <w:rsid w:val="00094317"/>
    <w:rsid w:val="0009452C"/>
    <w:rsid w:val="0009512B"/>
    <w:rsid w:val="00095875"/>
    <w:rsid w:val="00095E77"/>
    <w:rsid w:val="000976CD"/>
    <w:rsid w:val="00097CE7"/>
    <w:rsid w:val="000A07CD"/>
    <w:rsid w:val="000A0880"/>
    <w:rsid w:val="000A2813"/>
    <w:rsid w:val="000A5B10"/>
    <w:rsid w:val="000A5D21"/>
    <w:rsid w:val="000A73DA"/>
    <w:rsid w:val="000B09E5"/>
    <w:rsid w:val="000B0DC5"/>
    <w:rsid w:val="000B3F8F"/>
    <w:rsid w:val="000B4328"/>
    <w:rsid w:val="000B4B60"/>
    <w:rsid w:val="000B5A0D"/>
    <w:rsid w:val="000B5FE1"/>
    <w:rsid w:val="000B6C6D"/>
    <w:rsid w:val="000B7119"/>
    <w:rsid w:val="000C1655"/>
    <w:rsid w:val="000C4C0A"/>
    <w:rsid w:val="000C4FC1"/>
    <w:rsid w:val="000C5068"/>
    <w:rsid w:val="000C5272"/>
    <w:rsid w:val="000C6590"/>
    <w:rsid w:val="000C6A26"/>
    <w:rsid w:val="000C7608"/>
    <w:rsid w:val="000D00FE"/>
    <w:rsid w:val="000D0287"/>
    <w:rsid w:val="000D0648"/>
    <w:rsid w:val="000D074F"/>
    <w:rsid w:val="000D16A7"/>
    <w:rsid w:val="000D2143"/>
    <w:rsid w:val="000D2BBD"/>
    <w:rsid w:val="000D4C8D"/>
    <w:rsid w:val="000D575D"/>
    <w:rsid w:val="000E0143"/>
    <w:rsid w:val="000E02EC"/>
    <w:rsid w:val="000E03CA"/>
    <w:rsid w:val="000E042B"/>
    <w:rsid w:val="000E09DA"/>
    <w:rsid w:val="000E14E2"/>
    <w:rsid w:val="000E1B9B"/>
    <w:rsid w:val="000E66C6"/>
    <w:rsid w:val="000E7610"/>
    <w:rsid w:val="000F0EF0"/>
    <w:rsid w:val="000F3C93"/>
    <w:rsid w:val="000F5D4E"/>
    <w:rsid w:val="001003AE"/>
    <w:rsid w:val="0010328A"/>
    <w:rsid w:val="0010413F"/>
    <w:rsid w:val="001044AD"/>
    <w:rsid w:val="00105DFA"/>
    <w:rsid w:val="001066FF"/>
    <w:rsid w:val="00110EAB"/>
    <w:rsid w:val="001110BF"/>
    <w:rsid w:val="0011381E"/>
    <w:rsid w:val="00113ACC"/>
    <w:rsid w:val="00113EFB"/>
    <w:rsid w:val="00114C40"/>
    <w:rsid w:val="00114DEA"/>
    <w:rsid w:val="00115FC5"/>
    <w:rsid w:val="00117CF6"/>
    <w:rsid w:val="00120AA2"/>
    <w:rsid w:val="001215BC"/>
    <w:rsid w:val="0012235F"/>
    <w:rsid w:val="0012254F"/>
    <w:rsid w:val="0012282D"/>
    <w:rsid w:val="00123300"/>
    <w:rsid w:val="00123CCC"/>
    <w:rsid w:val="00125F99"/>
    <w:rsid w:val="00126782"/>
    <w:rsid w:val="00130DAA"/>
    <w:rsid w:val="0013152B"/>
    <w:rsid w:val="00133597"/>
    <w:rsid w:val="0013500B"/>
    <w:rsid w:val="0013603F"/>
    <w:rsid w:val="00136BA4"/>
    <w:rsid w:val="00136D1F"/>
    <w:rsid w:val="00137144"/>
    <w:rsid w:val="00137C2F"/>
    <w:rsid w:val="00144218"/>
    <w:rsid w:val="001446C2"/>
    <w:rsid w:val="001464F8"/>
    <w:rsid w:val="00146512"/>
    <w:rsid w:val="00146E5B"/>
    <w:rsid w:val="00146FD2"/>
    <w:rsid w:val="00151002"/>
    <w:rsid w:val="00152754"/>
    <w:rsid w:val="00152E54"/>
    <w:rsid w:val="00153C00"/>
    <w:rsid w:val="001541EF"/>
    <w:rsid w:val="001571D5"/>
    <w:rsid w:val="00161EB1"/>
    <w:rsid w:val="00163D68"/>
    <w:rsid w:val="00164072"/>
    <w:rsid w:val="0016524B"/>
    <w:rsid w:val="0016575B"/>
    <w:rsid w:val="0016799D"/>
    <w:rsid w:val="00171792"/>
    <w:rsid w:val="00173290"/>
    <w:rsid w:val="00173332"/>
    <w:rsid w:val="00174D80"/>
    <w:rsid w:val="00175DBA"/>
    <w:rsid w:val="00182523"/>
    <w:rsid w:val="00182A73"/>
    <w:rsid w:val="00182D7B"/>
    <w:rsid w:val="0018325B"/>
    <w:rsid w:val="0018417B"/>
    <w:rsid w:val="00184BCC"/>
    <w:rsid w:val="00185676"/>
    <w:rsid w:val="001872AD"/>
    <w:rsid w:val="001908D3"/>
    <w:rsid w:val="00193786"/>
    <w:rsid w:val="00193B32"/>
    <w:rsid w:val="001944F2"/>
    <w:rsid w:val="00194921"/>
    <w:rsid w:val="0019628E"/>
    <w:rsid w:val="00196B81"/>
    <w:rsid w:val="00197B03"/>
    <w:rsid w:val="001A0BB5"/>
    <w:rsid w:val="001A46DD"/>
    <w:rsid w:val="001A480A"/>
    <w:rsid w:val="001A5C0A"/>
    <w:rsid w:val="001A5DC6"/>
    <w:rsid w:val="001A6551"/>
    <w:rsid w:val="001A6834"/>
    <w:rsid w:val="001A799D"/>
    <w:rsid w:val="001B00C3"/>
    <w:rsid w:val="001B1BD4"/>
    <w:rsid w:val="001B2889"/>
    <w:rsid w:val="001B3D23"/>
    <w:rsid w:val="001B3D89"/>
    <w:rsid w:val="001B490B"/>
    <w:rsid w:val="001B63D5"/>
    <w:rsid w:val="001B64DA"/>
    <w:rsid w:val="001B6D93"/>
    <w:rsid w:val="001B7367"/>
    <w:rsid w:val="001B7A0C"/>
    <w:rsid w:val="001C01FE"/>
    <w:rsid w:val="001C0379"/>
    <w:rsid w:val="001C043B"/>
    <w:rsid w:val="001C1ED6"/>
    <w:rsid w:val="001C41A4"/>
    <w:rsid w:val="001C6DAB"/>
    <w:rsid w:val="001C7F9B"/>
    <w:rsid w:val="001D0711"/>
    <w:rsid w:val="001D0743"/>
    <w:rsid w:val="001D0E02"/>
    <w:rsid w:val="001D0EFD"/>
    <w:rsid w:val="001D1F24"/>
    <w:rsid w:val="001D224D"/>
    <w:rsid w:val="001D2FCA"/>
    <w:rsid w:val="001D3C21"/>
    <w:rsid w:val="001D65DD"/>
    <w:rsid w:val="001E02F0"/>
    <w:rsid w:val="001E3202"/>
    <w:rsid w:val="001E3BBD"/>
    <w:rsid w:val="001E4C93"/>
    <w:rsid w:val="001E556E"/>
    <w:rsid w:val="001E5903"/>
    <w:rsid w:val="001E6FF6"/>
    <w:rsid w:val="001F03A6"/>
    <w:rsid w:val="001F1CF6"/>
    <w:rsid w:val="001F2928"/>
    <w:rsid w:val="001F3FE1"/>
    <w:rsid w:val="001F40A5"/>
    <w:rsid w:val="001F660C"/>
    <w:rsid w:val="002006F7"/>
    <w:rsid w:val="00201BF3"/>
    <w:rsid w:val="00201D0B"/>
    <w:rsid w:val="0020216B"/>
    <w:rsid w:val="0020327F"/>
    <w:rsid w:val="00204797"/>
    <w:rsid w:val="00206B44"/>
    <w:rsid w:val="002073A4"/>
    <w:rsid w:val="00207FB8"/>
    <w:rsid w:val="00210171"/>
    <w:rsid w:val="00210F1A"/>
    <w:rsid w:val="00211351"/>
    <w:rsid w:val="00211447"/>
    <w:rsid w:val="00211AD3"/>
    <w:rsid w:val="00212650"/>
    <w:rsid w:val="00212FB1"/>
    <w:rsid w:val="0021419D"/>
    <w:rsid w:val="00215F40"/>
    <w:rsid w:val="00216594"/>
    <w:rsid w:val="00220A47"/>
    <w:rsid w:val="002226D1"/>
    <w:rsid w:val="00223C00"/>
    <w:rsid w:val="0022442D"/>
    <w:rsid w:val="00224D61"/>
    <w:rsid w:val="00226C87"/>
    <w:rsid w:val="002313D4"/>
    <w:rsid w:val="00231ED6"/>
    <w:rsid w:val="0023324E"/>
    <w:rsid w:val="00235396"/>
    <w:rsid w:val="00235DB8"/>
    <w:rsid w:val="002416CE"/>
    <w:rsid w:val="002416E2"/>
    <w:rsid w:val="00241724"/>
    <w:rsid w:val="0024179E"/>
    <w:rsid w:val="00243405"/>
    <w:rsid w:val="00244524"/>
    <w:rsid w:val="002448E7"/>
    <w:rsid w:val="00244E56"/>
    <w:rsid w:val="00245E1B"/>
    <w:rsid w:val="0024632E"/>
    <w:rsid w:val="002469BE"/>
    <w:rsid w:val="002504FA"/>
    <w:rsid w:val="002506CD"/>
    <w:rsid w:val="0025607A"/>
    <w:rsid w:val="00257956"/>
    <w:rsid w:val="00257DD1"/>
    <w:rsid w:val="0026097D"/>
    <w:rsid w:val="00261E7B"/>
    <w:rsid w:val="002652CD"/>
    <w:rsid w:val="00266244"/>
    <w:rsid w:val="00266E0C"/>
    <w:rsid w:val="0026725A"/>
    <w:rsid w:val="002675AB"/>
    <w:rsid w:val="002719A1"/>
    <w:rsid w:val="00274595"/>
    <w:rsid w:val="0027630C"/>
    <w:rsid w:val="00276458"/>
    <w:rsid w:val="002764AC"/>
    <w:rsid w:val="00276572"/>
    <w:rsid w:val="00276E9C"/>
    <w:rsid w:val="00280FBE"/>
    <w:rsid w:val="00281CCF"/>
    <w:rsid w:val="002828BF"/>
    <w:rsid w:val="00283C1B"/>
    <w:rsid w:val="00284D1D"/>
    <w:rsid w:val="00285151"/>
    <w:rsid w:val="00285A65"/>
    <w:rsid w:val="00285C05"/>
    <w:rsid w:val="002869EE"/>
    <w:rsid w:val="002912C0"/>
    <w:rsid w:val="0029341F"/>
    <w:rsid w:val="002A3FE5"/>
    <w:rsid w:val="002A7020"/>
    <w:rsid w:val="002A782B"/>
    <w:rsid w:val="002B0A46"/>
    <w:rsid w:val="002B0A9A"/>
    <w:rsid w:val="002B0C66"/>
    <w:rsid w:val="002B342C"/>
    <w:rsid w:val="002B42F5"/>
    <w:rsid w:val="002B4EBC"/>
    <w:rsid w:val="002B543F"/>
    <w:rsid w:val="002B606D"/>
    <w:rsid w:val="002C00FB"/>
    <w:rsid w:val="002C0667"/>
    <w:rsid w:val="002C17FA"/>
    <w:rsid w:val="002C222F"/>
    <w:rsid w:val="002C22BF"/>
    <w:rsid w:val="002C2392"/>
    <w:rsid w:val="002C2CB1"/>
    <w:rsid w:val="002C2EDC"/>
    <w:rsid w:val="002C3F4B"/>
    <w:rsid w:val="002C501A"/>
    <w:rsid w:val="002C586A"/>
    <w:rsid w:val="002C67C3"/>
    <w:rsid w:val="002C682B"/>
    <w:rsid w:val="002C6E9D"/>
    <w:rsid w:val="002C754E"/>
    <w:rsid w:val="002C75FE"/>
    <w:rsid w:val="002D07F8"/>
    <w:rsid w:val="002D0EF9"/>
    <w:rsid w:val="002D3432"/>
    <w:rsid w:val="002D356A"/>
    <w:rsid w:val="002D3DEE"/>
    <w:rsid w:val="002D5AE9"/>
    <w:rsid w:val="002D5FD7"/>
    <w:rsid w:val="002D6F38"/>
    <w:rsid w:val="002E30F4"/>
    <w:rsid w:val="002E45E2"/>
    <w:rsid w:val="002E4B00"/>
    <w:rsid w:val="002E6820"/>
    <w:rsid w:val="002F037B"/>
    <w:rsid w:val="002F0908"/>
    <w:rsid w:val="002F0BD9"/>
    <w:rsid w:val="002F2F64"/>
    <w:rsid w:val="002F494C"/>
    <w:rsid w:val="002F5CB7"/>
    <w:rsid w:val="002F6B1B"/>
    <w:rsid w:val="002F6D91"/>
    <w:rsid w:val="002F7AB4"/>
    <w:rsid w:val="003007DF"/>
    <w:rsid w:val="0030123B"/>
    <w:rsid w:val="003014DF"/>
    <w:rsid w:val="00302940"/>
    <w:rsid w:val="00303CEE"/>
    <w:rsid w:val="00304D11"/>
    <w:rsid w:val="00304E46"/>
    <w:rsid w:val="00304FDA"/>
    <w:rsid w:val="00305458"/>
    <w:rsid w:val="00306EDF"/>
    <w:rsid w:val="0030786E"/>
    <w:rsid w:val="00307D10"/>
    <w:rsid w:val="00310205"/>
    <w:rsid w:val="00310775"/>
    <w:rsid w:val="00310E40"/>
    <w:rsid w:val="00311F3F"/>
    <w:rsid w:val="00312F2B"/>
    <w:rsid w:val="003134B3"/>
    <w:rsid w:val="00313535"/>
    <w:rsid w:val="00313F0E"/>
    <w:rsid w:val="00313F67"/>
    <w:rsid w:val="003142E4"/>
    <w:rsid w:val="00315577"/>
    <w:rsid w:val="00315727"/>
    <w:rsid w:val="00315B28"/>
    <w:rsid w:val="00315CAB"/>
    <w:rsid w:val="00320928"/>
    <w:rsid w:val="00320AB2"/>
    <w:rsid w:val="003210DC"/>
    <w:rsid w:val="00322E2F"/>
    <w:rsid w:val="003236AE"/>
    <w:rsid w:val="0032532E"/>
    <w:rsid w:val="00325BFC"/>
    <w:rsid w:val="003264A9"/>
    <w:rsid w:val="00330252"/>
    <w:rsid w:val="00333A7F"/>
    <w:rsid w:val="00337666"/>
    <w:rsid w:val="00340117"/>
    <w:rsid w:val="00344695"/>
    <w:rsid w:val="00345593"/>
    <w:rsid w:val="0034571D"/>
    <w:rsid w:val="00347E26"/>
    <w:rsid w:val="003517E4"/>
    <w:rsid w:val="003528DA"/>
    <w:rsid w:val="00354AED"/>
    <w:rsid w:val="003561F1"/>
    <w:rsid w:val="00356EF4"/>
    <w:rsid w:val="00357EC2"/>
    <w:rsid w:val="00360565"/>
    <w:rsid w:val="00360B57"/>
    <w:rsid w:val="0036114A"/>
    <w:rsid w:val="00361540"/>
    <w:rsid w:val="00362F5A"/>
    <w:rsid w:val="0036372C"/>
    <w:rsid w:val="00363BB8"/>
    <w:rsid w:val="00365718"/>
    <w:rsid w:val="00366D15"/>
    <w:rsid w:val="00367918"/>
    <w:rsid w:val="003709F5"/>
    <w:rsid w:val="003715CC"/>
    <w:rsid w:val="003734FA"/>
    <w:rsid w:val="003743D4"/>
    <w:rsid w:val="00376B2D"/>
    <w:rsid w:val="00377EFF"/>
    <w:rsid w:val="00380055"/>
    <w:rsid w:val="00380D44"/>
    <w:rsid w:val="0038188F"/>
    <w:rsid w:val="0038350F"/>
    <w:rsid w:val="0038427D"/>
    <w:rsid w:val="003842E4"/>
    <w:rsid w:val="00386992"/>
    <w:rsid w:val="00386A08"/>
    <w:rsid w:val="00386DB1"/>
    <w:rsid w:val="00386F7A"/>
    <w:rsid w:val="003875D9"/>
    <w:rsid w:val="0039075A"/>
    <w:rsid w:val="00391515"/>
    <w:rsid w:val="00392538"/>
    <w:rsid w:val="00392BB3"/>
    <w:rsid w:val="00394C02"/>
    <w:rsid w:val="0039504D"/>
    <w:rsid w:val="00395609"/>
    <w:rsid w:val="003973C0"/>
    <w:rsid w:val="003A04B8"/>
    <w:rsid w:val="003A0C34"/>
    <w:rsid w:val="003A1DA9"/>
    <w:rsid w:val="003A315C"/>
    <w:rsid w:val="003A3BCA"/>
    <w:rsid w:val="003A5748"/>
    <w:rsid w:val="003A6182"/>
    <w:rsid w:val="003A67D7"/>
    <w:rsid w:val="003B176E"/>
    <w:rsid w:val="003B2A7B"/>
    <w:rsid w:val="003B35EE"/>
    <w:rsid w:val="003B5800"/>
    <w:rsid w:val="003B61CA"/>
    <w:rsid w:val="003B69C5"/>
    <w:rsid w:val="003B700D"/>
    <w:rsid w:val="003C062E"/>
    <w:rsid w:val="003C2081"/>
    <w:rsid w:val="003C23FB"/>
    <w:rsid w:val="003C43B0"/>
    <w:rsid w:val="003C6AD2"/>
    <w:rsid w:val="003C7201"/>
    <w:rsid w:val="003D114E"/>
    <w:rsid w:val="003D164A"/>
    <w:rsid w:val="003D1A62"/>
    <w:rsid w:val="003D1DDD"/>
    <w:rsid w:val="003D2725"/>
    <w:rsid w:val="003D290B"/>
    <w:rsid w:val="003D5833"/>
    <w:rsid w:val="003D6D70"/>
    <w:rsid w:val="003E0C7E"/>
    <w:rsid w:val="003E137E"/>
    <w:rsid w:val="003E141A"/>
    <w:rsid w:val="003E188D"/>
    <w:rsid w:val="003E23D6"/>
    <w:rsid w:val="003E36EE"/>
    <w:rsid w:val="003E3AFA"/>
    <w:rsid w:val="003E4432"/>
    <w:rsid w:val="003E46CF"/>
    <w:rsid w:val="003E6888"/>
    <w:rsid w:val="003E72AB"/>
    <w:rsid w:val="003F2762"/>
    <w:rsid w:val="003F4940"/>
    <w:rsid w:val="003F4C46"/>
    <w:rsid w:val="003F4EFE"/>
    <w:rsid w:val="003F5F78"/>
    <w:rsid w:val="003F6EEE"/>
    <w:rsid w:val="003F7FF1"/>
    <w:rsid w:val="004002E5"/>
    <w:rsid w:val="00401DA4"/>
    <w:rsid w:val="00402CE8"/>
    <w:rsid w:val="00402D5A"/>
    <w:rsid w:val="00403D3D"/>
    <w:rsid w:val="00403E7F"/>
    <w:rsid w:val="00404249"/>
    <w:rsid w:val="004051B9"/>
    <w:rsid w:val="00405A25"/>
    <w:rsid w:val="004102D8"/>
    <w:rsid w:val="00411B2A"/>
    <w:rsid w:val="0041279E"/>
    <w:rsid w:val="00413871"/>
    <w:rsid w:val="00416C98"/>
    <w:rsid w:val="004174ED"/>
    <w:rsid w:val="00417788"/>
    <w:rsid w:val="00417E59"/>
    <w:rsid w:val="004217DB"/>
    <w:rsid w:val="004238C5"/>
    <w:rsid w:val="00423E90"/>
    <w:rsid w:val="00425B4D"/>
    <w:rsid w:val="00427C67"/>
    <w:rsid w:val="00430634"/>
    <w:rsid w:val="0043191E"/>
    <w:rsid w:val="00431991"/>
    <w:rsid w:val="00431D05"/>
    <w:rsid w:val="0043201F"/>
    <w:rsid w:val="0043203A"/>
    <w:rsid w:val="00432144"/>
    <w:rsid w:val="0043359C"/>
    <w:rsid w:val="0043433F"/>
    <w:rsid w:val="00434887"/>
    <w:rsid w:val="0043535F"/>
    <w:rsid w:val="00435AEC"/>
    <w:rsid w:val="00435F10"/>
    <w:rsid w:val="0043671D"/>
    <w:rsid w:val="004408C8"/>
    <w:rsid w:val="00443310"/>
    <w:rsid w:val="00444E1A"/>
    <w:rsid w:val="00446710"/>
    <w:rsid w:val="00446A29"/>
    <w:rsid w:val="00447B68"/>
    <w:rsid w:val="0045012C"/>
    <w:rsid w:val="00450A8E"/>
    <w:rsid w:val="00453276"/>
    <w:rsid w:val="00453C89"/>
    <w:rsid w:val="00454513"/>
    <w:rsid w:val="0045633B"/>
    <w:rsid w:val="004613EE"/>
    <w:rsid w:val="00462056"/>
    <w:rsid w:val="00462476"/>
    <w:rsid w:val="004641CF"/>
    <w:rsid w:val="0046441A"/>
    <w:rsid w:val="00465107"/>
    <w:rsid w:val="0046517B"/>
    <w:rsid w:val="00466280"/>
    <w:rsid w:val="00467939"/>
    <w:rsid w:val="00471929"/>
    <w:rsid w:val="00471A84"/>
    <w:rsid w:val="00472932"/>
    <w:rsid w:val="0047407C"/>
    <w:rsid w:val="00475053"/>
    <w:rsid w:val="0047595C"/>
    <w:rsid w:val="00475AA8"/>
    <w:rsid w:val="00476C1C"/>
    <w:rsid w:val="00476F75"/>
    <w:rsid w:val="00477C76"/>
    <w:rsid w:val="004804C7"/>
    <w:rsid w:val="00480A36"/>
    <w:rsid w:val="00480E51"/>
    <w:rsid w:val="0048219B"/>
    <w:rsid w:val="004822DC"/>
    <w:rsid w:val="00483472"/>
    <w:rsid w:val="00483591"/>
    <w:rsid w:val="00483DA2"/>
    <w:rsid w:val="00483DE8"/>
    <w:rsid w:val="00484C9C"/>
    <w:rsid w:val="00487006"/>
    <w:rsid w:val="00487269"/>
    <w:rsid w:val="00487F34"/>
    <w:rsid w:val="0049138D"/>
    <w:rsid w:val="00493BC6"/>
    <w:rsid w:val="00494918"/>
    <w:rsid w:val="004A0441"/>
    <w:rsid w:val="004A0D3D"/>
    <w:rsid w:val="004A0FF9"/>
    <w:rsid w:val="004A2954"/>
    <w:rsid w:val="004A2E52"/>
    <w:rsid w:val="004A3A66"/>
    <w:rsid w:val="004A3A9A"/>
    <w:rsid w:val="004A3BFE"/>
    <w:rsid w:val="004A470A"/>
    <w:rsid w:val="004A51A0"/>
    <w:rsid w:val="004A6620"/>
    <w:rsid w:val="004A6965"/>
    <w:rsid w:val="004A6B43"/>
    <w:rsid w:val="004A7B3E"/>
    <w:rsid w:val="004B0035"/>
    <w:rsid w:val="004B2880"/>
    <w:rsid w:val="004B36FA"/>
    <w:rsid w:val="004B4F9E"/>
    <w:rsid w:val="004B60E2"/>
    <w:rsid w:val="004B6A77"/>
    <w:rsid w:val="004B7085"/>
    <w:rsid w:val="004C03D5"/>
    <w:rsid w:val="004C17C9"/>
    <w:rsid w:val="004C42B1"/>
    <w:rsid w:val="004C4B19"/>
    <w:rsid w:val="004C6627"/>
    <w:rsid w:val="004D0C33"/>
    <w:rsid w:val="004D0F4A"/>
    <w:rsid w:val="004D1103"/>
    <w:rsid w:val="004D183D"/>
    <w:rsid w:val="004D22AE"/>
    <w:rsid w:val="004D25E9"/>
    <w:rsid w:val="004D4339"/>
    <w:rsid w:val="004D5395"/>
    <w:rsid w:val="004D673D"/>
    <w:rsid w:val="004D6A6E"/>
    <w:rsid w:val="004D76C1"/>
    <w:rsid w:val="004E0755"/>
    <w:rsid w:val="004E13A4"/>
    <w:rsid w:val="004E1777"/>
    <w:rsid w:val="004E28FF"/>
    <w:rsid w:val="004E2DB9"/>
    <w:rsid w:val="004E320A"/>
    <w:rsid w:val="004E4876"/>
    <w:rsid w:val="004E646F"/>
    <w:rsid w:val="004E6C8E"/>
    <w:rsid w:val="004E6DD4"/>
    <w:rsid w:val="004E7D43"/>
    <w:rsid w:val="004E7EF5"/>
    <w:rsid w:val="004F0F81"/>
    <w:rsid w:val="004F16D8"/>
    <w:rsid w:val="004F67E1"/>
    <w:rsid w:val="004F6907"/>
    <w:rsid w:val="004F7779"/>
    <w:rsid w:val="00500573"/>
    <w:rsid w:val="00501960"/>
    <w:rsid w:val="0050225F"/>
    <w:rsid w:val="00502D6A"/>
    <w:rsid w:val="00503B04"/>
    <w:rsid w:val="005048E7"/>
    <w:rsid w:val="00506FD5"/>
    <w:rsid w:val="005079AC"/>
    <w:rsid w:val="00510091"/>
    <w:rsid w:val="00511315"/>
    <w:rsid w:val="00511731"/>
    <w:rsid w:val="00511888"/>
    <w:rsid w:val="0051192E"/>
    <w:rsid w:val="00511A32"/>
    <w:rsid w:val="00511AD6"/>
    <w:rsid w:val="00513463"/>
    <w:rsid w:val="0051678E"/>
    <w:rsid w:val="00521E28"/>
    <w:rsid w:val="00522307"/>
    <w:rsid w:val="0052354A"/>
    <w:rsid w:val="005253AE"/>
    <w:rsid w:val="005253D6"/>
    <w:rsid w:val="00526AEE"/>
    <w:rsid w:val="005272CA"/>
    <w:rsid w:val="00527BDE"/>
    <w:rsid w:val="00530857"/>
    <w:rsid w:val="00530C09"/>
    <w:rsid w:val="0053110B"/>
    <w:rsid w:val="00532548"/>
    <w:rsid w:val="0053553B"/>
    <w:rsid w:val="0053627F"/>
    <w:rsid w:val="005365BA"/>
    <w:rsid w:val="00536BAF"/>
    <w:rsid w:val="005373C9"/>
    <w:rsid w:val="00537917"/>
    <w:rsid w:val="0053794C"/>
    <w:rsid w:val="00540097"/>
    <w:rsid w:val="005410C9"/>
    <w:rsid w:val="0054149A"/>
    <w:rsid w:val="00542290"/>
    <w:rsid w:val="00543EC9"/>
    <w:rsid w:val="00543F3B"/>
    <w:rsid w:val="00544214"/>
    <w:rsid w:val="005442E9"/>
    <w:rsid w:val="005459C0"/>
    <w:rsid w:val="00545ECC"/>
    <w:rsid w:val="00546A0C"/>
    <w:rsid w:val="00547999"/>
    <w:rsid w:val="005506E1"/>
    <w:rsid w:val="005508AE"/>
    <w:rsid w:val="00551A2C"/>
    <w:rsid w:val="005529BF"/>
    <w:rsid w:val="0055319F"/>
    <w:rsid w:val="00553DBF"/>
    <w:rsid w:val="005548F3"/>
    <w:rsid w:val="005568E0"/>
    <w:rsid w:val="00556981"/>
    <w:rsid w:val="0056043F"/>
    <w:rsid w:val="0056179B"/>
    <w:rsid w:val="00562D0E"/>
    <w:rsid w:val="00562D82"/>
    <w:rsid w:val="005646B7"/>
    <w:rsid w:val="00565CA7"/>
    <w:rsid w:val="00566DD9"/>
    <w:rsid w:val="00567FDF"/>
    <w:rsid w:val="0057069E"/>
    <w:rsid w:val="00572CE2"/>
    <w:rsid w:val="005739B5"/>
    <w:rsid w:val="00574A85"/>
    <w:rsid w:val="00575931"/>
    <w:rsid w:val="005775F4"/>
    <w:rsid w:val="0057765A"/>
    <w:rsid w:val="005776EF"/>
    <w:rsid w:val="005779E4"/>
    <w:rsid w:val="005809B2"/>
    <w:rsid w:val="00581CD9"/>
    <w:rsid w:val="00583BF2"/>
    <w:rsid w:val="00584896"/>
    <w:rsid w:val="005865AC"/>
    <w:rsid w:val="0058672D"/>
    <w:rsid w:val="00587AC2"/>
    <w:rsid w:val="00590103"/>
    <w:rsid w:val="00591AC3"/>
    <w:rsid w:val="00592370"/>
    <w:rsid w:val="005931B7"/>
    <w:rsid w:val="005957B0"/>
    <w:rsid w:val="005976F6"/>
    <w:rsid w:val="00597F08"/>
    <w:rsid w:val="005A0C87"/>
    <w:rsid w:val="005A1C6B"/>
    <w:rsid w:val="005A37D0"/>
    <w:rsid w:val="005A4A4D"/>
    <w:rsid w:val="005A624F"/>
    <w:rsid w:val="005A7621"/>
    <w:rsid w:val="005B03CC"/>
    <w:rsid w:val="005B0408"/>
    <w:rsid w:val="005B1A0C"/>
    <w:rsid w:val="005B3B18"/>
    <w:rsid w:val="005B4F03"/>
    <w:rsid w:val="005C0BB4"/>
    <w:rsid w:val="005C0F3D"/>
    <w:rsid w:val="005C42C6"/>
    <w:rsid w:val="005C5D64"/>
    <w:rsid w:val="005C5F12"/>
    <w:rsid w:val="005D198B"/>
    <w:rsid w:val="005D237C"/>
    <w:rsid w:val="005D23BF"/>
    <w:rsid w:val="005D2585"/>
    <w:rsid w:val="005D3647"/>
    <w:rsid w:val="005D3973"/>
    <w:rsid w:val="005D73E2"/>
    <w:rsid w:val="005E2E74"/>
    <w:rsid w:val="005E3F01"/>
    <w:rsid w:val="005E52A0"/>
    <w:rsid w:val="005E7F5A"/>
    <w:rsid w:val="005F1F44"/>
    <w:rsid w:val="005F3A11"/>
    <w:rsid w:val="005F6334"/>
    <w:rsid w:val="005F7DA4"/>
    <w:rsid w:val="00601D23"/>
    <w:rsid w:val="00601DB0"/>
    <w:rsid w:val="006022B5"/>
    <w:rsid w:val="006034C9"/>
    <w:rsid w:val="0060368F"/>
    <w:rsid w:val="0060379F"/>
    <w:rsid w:val="00605737"/>
    <w:rsid w:val="0060599B"/>
    <w:rsid w:val="00605F77"/>
    <w:rsid w:val="00606539"/>
    <w:rsid w:val="00610954"/>
    <w:rsid w:val="006118BA"/>
    <w:rsid w:val="006122E6"/>
    <w:rsid w:val="0061237A"/>
    <w:rsid w:val="006128B8"/>
    <w:rsid w:val="00613077"/>
    <w:rsid w:val="00613408"/>
    <w:rsid w:val="00613908"/>
    <w:rsid w:val="00614C44"/>
    <w:rsid w:val="00615B5E"/>
    <w:rsid w:val="00615E36"/>
    <w:rsid w:val="0061639E"/>
    <w:rsid w:val="0062039A"/>
    <w:rsid w:val="00621611"/>
    <w:rsid w:val="00622777"/>
    <w:rsid w:val="00623EDD"/>
    <w:rsid w:val="006252FA"/>
    <w:rsid w:val="00626084"/>
    <w:rsid w:val="00627F8D"/>
    <w:rsid w:val="00630CA2"/>
    <w:rsid w:val="006311AC"/>
    <w:rsid w:val="006312DE"/>
    <w:rsid w:val="00632A6F"/>
    <w:rsid w:val="0063392B"/>
    <w:rsid w:val="00634996"/>
    <w:rsid w:val="00635951"/>
    <w:rsid w:val="00637410"/>
    <w:rsid w:val="00642518"/>
    <w:rsid w:val="00643363"/>
    <w:rsid w:val="0064542D"/>
    <w:rsid w:val="00645685"/>
    <w:rsid w:val="00646DA5"/>
    <w:rsid w:val="006473E8"/>
    <w:rsid w:val="006534F7"/>
    <w:rsid w:val="0065441C"/>
    <w:rsid w:val="00654440"/>
    <w:rsid w:val="00654C4C"/>
    <w:rsid w:val="006555EB"/>
    <w:rsid w:val="0065564D"/>
    <w:rsid w:val="006574C7"/>
    <w:rsid w:val="0066026E"/>
    <w:rsid w:val="006606CB"/>
    <w:rsid w:val="00660B1D"/>
    <w:rsid w:val="00660B33"/>
    <w:rsid w:val="00660ED0"/>
    <w:rsid w:val="006615B9"/>
    <w:rsid w:val="0066218A"/>
    <w:rsid w:val="00663FF5"/>
    <w:rsid w:val="00664BDD"/>
    <w:rsid w:val="00664C6C"/>
    <w:rsid w:val="0066536E"/>
    <w:rsid w:val="00665A94"/>
    <w:rsid w:val="00667652"/>
    <w:rsid w:val="00667FDE"/>
    <w:rsid w:val="00671037"/>
    <w:rsid w:val="00677C73"/>
    <w:rsid w:val="00680058"/>
    <w:rsid w:val="00680F01"/>
    <w:rsid w:val="00681762"/>
    <w:rsid w:val="006827AF"/>
    <w:rsid w:val="00682F4A"/>
    <w:rsid w:val="00683880"/>
    <w:rsid w:val="0068391A"/>
    <w:rsid w:val="00687DD2"/>
    <w:rsid w:val="00690722"/>
    <w:rsid w:val="00692F3F"/>
    <w:rsid w:val="006936B3"/>
    <w:rsid w:val="00695618"/>
    <w:rsid w:val="0069611F"/>
    <w:rsid w:val="00697FF0"/>
    <w:rsid w:val="006A032D"/>
    <w:rsid w:val="006A071F"/>
    <w:rsid w:val="006A0D0A"/>
    <w:rsid w:val="006A27D2"/>
    <w:rsid w:val="006A2E0E"/>
    <w:rsid w:val="006A3537"/>
    <w:rsid w:val="006A42C4"/>
    <w:rsid w:val="006A5A9F"/>
    <w:rsid w:val="006A6891"/>
    <w:rsid w:val="006A69F9"/>
    <w:rsid w:val="006A7B84"/>
    <w:rsid w:val="006B28CF"/>
    <w:rsid w:val="006B2A40"/>
    <w:rsid w:val="006B2FCD"/>
    <w:rsid w:val="006B3140"/>
    <w:rsid w:val="006B31EB"/>
    <w:rsid w:val="006B560F"/>
    <w:rsid w:val="006B5768"/>
    <w:rsid w:val="006C0587"/>
    <w:rsid w:val="006C06EF"/>
    <w:rsid w:val="006C0A53"/>
    <w:rsid w:val="006C32B3"/>
    <w:rsid w:val="006C3A2E"/>
    <w:rsid w:val="006C3EC4"/>
    <w:rsid w:val="006C467E"/>
    <w:rsid w:val="006C5870"/>
    <w:rsid w:val="006C5CC8"/>
    <w:rsid w:val="006C792E"/>
    <w:rsid w:val="006C7EE5"/>
    <w:rsid w:val="006D0454"/>
    <w:rsid w:val="006D1DF3"/>
    <w:rsid w:val="006D2431"/>
    <w:rsid w:val="006D3B70"/>
    <w:rsid w:val="006D4581"/>
    <w:rsid w:val="006D5C15"/>
    <w:rsid w:val="006D6C7B"/>
    <w:rsid w:val="006E1A21"/>
    <w:rsid w:val="006E2D57"/>
    <w:rsid w:val="006E39F9"/>
    <w:rsid w:val="006E795E"/>
    <w:rsid w:val="006F0031"/>
    <w:rsid w:val="006F0C7A"/>
    <w:rsid w:val="006F1969"/>
    <w:rsid w:val="006F1C01"/>
    <w:rsid w:val="006F2475"/>
    <w:rsid w:val="006F2E51"/>
    <w:rsid w:val="006F467C"/>
    <w:rsid w:val="006F59FB"/>
    <w:rsid w:val="006F74DF"/>
    <w:rsid w:val="006F79B7"/>
    <w:rsid w:val="006F7CD7"/>
    <w:rsid w:val="0070026F"/>
    <w:rsid w:val="0070059F"/>
    <w:rsid w:val="00702017"/>
    <w:rsid w:val="007029A6"/>
    <w:rsid w:val="00703436"/>
    <w:rsid w:val="00703901"/>
    <w:rsid w:val="007054C3"/>
    <w:rsid w:val="00706524"/>
    <w:rsid w:val="00706A0F"/>
    <w:rsid w:val="00706B96"/>
    <w:rsid w:val="00707C3A"/>
    <w:rsid w:val="007108B2"/>
    <w:rsid w:val="007124E1"/>
    <w:rsid w:val="007131DF"/>
    <w:rsid w:val="007138B7"/>
    <w:rsid w:val="00715B2D"/>
    <w:rsid w:val="00717CEE"/>
    <w:rsid w:val="00720486"/>
    <w:rsid w:val="00721032"/>
    <w:rsid w:val="00721402"/>
    <w:rsid w:val="007225D7"/>
    <w:rsid w:val="0072287D"/>
    <w:rsid w:val="0072505E"/>
    <w:rsid w:val="007301B3"/>
    <w:rsid w:val="00733E11"/>
    <w:rsid w:val="00735A5B"/>
    <w:rsid w:val="00740F4F"/>
    <w:rsid w:val="0074109B"/>
    <w:rsid w:val="00741CE7"/>
    <w:rsid w:val="00745C56"/>
    <w:rsid w:val="00752440"/>
    <w:rsid w:val="00752456"/>
    <w:rsid w:val="00753412"/>
    <w:rsid w:val="00753C4A"/>
    <w:rsid w:val="00753D43"/>
    <w:rsid w:val="00753E4C"/>
    <w:rsid w:val="0075621B"/>
    <w:rsid w:val="007606E9"/>
    <w:rsid w:val="007615FF"/>
    <w:rsid w:val="00762A4A"/>
    <w:rsid w:val="00764621"/>
    <w:rsid w:val="007667E9"/>
    <w:rsid w:val="007674BF"/>
    <w:rsid w:val="00770A28"/>
    <w:rsid w:val="00771FA4"/>
    <w:rsid w:val="0077238B"/>
    <w:rsid w:val="00772D98"/>
    <w:rsid w:val="007735BE"/>
    <w:rsid w:val="00780172"/>
    <w:rsid w:val="0078096A"/>
    <w:rsid w:val="007811C7"/>
    <w:rsid w:val="00782785"/>
    <w:rsid w:val="00782BCB"/>
    <w:rsid w:val="0078439F"/>
    <w:rsid w:val="00784A22"/>
    <w:rsid w:val="00785B3F"/>
    <w:rsid w:val="00790F6F"/>
    <w:rsid w:val="00792698"/>
    <w:rsid w:val="00793AED"/>
    <w:rsid w:val="00793D96"/>
    <w:rsid w:val="007945B7"/>
    <w:rsid w:val="00794731"/>
    <w:rsid w:val="00796448"/>
    <w:rsid w:val="00797FC2"/>
    <w:rsid w:val="007A0DAE"/>
    <w:rsid w:val="007A299C"/>
    <w:rsid w:val="007A5A0C"/>
    <w:rsid w:val="007A6063"/>
    <w:rsid w:val="007A646A"/>
    <w:rsid w:val="007A799C"/>
    <w:rsid w:val="007A7FB2"/>
    <w:rsid w:val="007B4B6C"/>
    <w:rsid w:val="007B5036"/>
    <w:rsid w:val="007B7A26"/>
    <w:rsid w:val="007B7E9B"/>
    <w:rsid w:val="007C016D"/>
    <w:rsid w:val="007C1957"/>
    <w:rsid w:val="007C1E8D"/>
    <w:rsid w:val="007C248B"/>
    <w:rsid w:val="007C40A5"/>
    <w:rsid w:val="007C5A0A"/>
    <w:rsid w:val="007C6C81"/>
    <w:rsid w:val="007C78AA"/>
    <w:rsid w:val="007D10B1"/>
    <w:rsid w:val="007D1166"/>
    <w:rsid w:val="007D3279"/>
    <w:rsid w:val="007D4D75"/>
    <w:rsid w:val="007D50AB"/>
    <w:rsid w:val="007E05E0"/>
    <w:rsid w:val="007E0864"/>
    <w:rsid w:val="007E1184"/>
    <w:rsid w:val="007E19C5"/>
    <w:rsid w:val="007E2FDD"/>
    <w:rsid w:val="007E5925"/>
    <w:rsid w:val="007E69A5"/>
    <w:rsid w:val="007F1CAD"/>
    <w:rsid w:val="007F2B60"/>
    <w:rsid w:val="007F35D6"/>
    <w:rsid w:val="007F3C59"/>
    <w:rsid w:val="007F3F53"/>
    <w:rsid w:val="007F47CF"/>
    <w:rsid w:val="007F4967"/>
    <w:rsid w:val="007F5FF6"/>
    <w:rsid w:val="007F6414"/>
    <w:rsid w:val="007F6791"/>
    <w:rsid w:val="00800FAE"/>
    <w:rsid w:val="00801326"/>
    <w:rsid w:val="00802158"/>
    <w:rsid w:val="0080218A"/>
    <w:rsid w:val="00802763"/>
    <w:rsid w:val="00803799"/>
    <w:rsid w:val="00804D6A"/>
    <w:rsid w:val="00805287"/>
    <w:rsid w:val="00805522"/>
    <w:rsid w:val="008062BF"/>
    <w:rsid w:val="00807D37"/>
    <w:rsid w:val="008110D7"/>
    <w:rsid w:val="0081153E"/>
    <w:rsid w:val="008119EA"/>
    <w:rsid w:val="00812BFB"/>
    <w:rsid w:val="0081330B"/>
    <w:rsid w:val="0081341B"/>
    <w:rsid w:val="00815445"/>
    <w:rsid w:val="008156BC"/>
    <w:rsid w:val="00820593"/>
    <w:rsid w:val="00820D70"/>
    <w:rsid w:val="00821BF1"/>
    <w:rsid w:val="00822734"/>
    <w:rsid w:val="00822B34"/>
    <w:rsid w:val="00823809"/>
    <w:rsid w:val="00825AAE"/>
    <w:rsid w:val="008307FC"/>
    <w:rsid w:val="008341BA"/>
    <w:rsid w:val="00834793"/>
    <w:rsid w:val="00834BE7"/>
    <w:rsid w:val="00842380"/>
    <w:rsid w:val="008424A7"/>
    <w:rsid w:val="00844F28"/>
    <w:rsid w:val="00846BA0"/>
    <w:rsid w:val="00846F71"/>
    <w:rsid w:val="00851D7E"/>
    <w:rsid w:val="00853D38"/>
    <w:rsid w:val="008543F4"/>
    <w:rsid w:val="00854590"/>
    <w:rsid w:val="00854B7B"/>
    <w:rsid w:val="00854DEF"/>
    <w:rsid w:val="00854EE4"/>
    <w:rsid w:val="00856AC4"/>
    <w:rsid w:val="00860D9F"/>
    <w:rsid w:val="00862119"/>
    <w:rsid w:val="00862BD1"/>
    <w:rsid w:val="008631C3"/>
    <w:rsid w:val="0086469D"/>
    <w:rsid w:val="00865199"/>
    <w:rsid w:val="0086665A"/>
    <w:rsid w:val="00866700"/>
    <w:rsid w:val="00870FDD"/>
    <w:rsid w:val="00873F6E"/>
    <w:rsid w:val="00874070"/>
    <w:rsid w:val="0087523A"/>
    <w:rsid w:val="008757E7"/>
    <w:rsid w:val="00875C7C"/>
    <w:rsid w:val="008762A0"/>
    <w:rsid w:val="0087677A"/>
    <w:rsid w:val="0088073A"/>
    <w:rsid w:val="00881168"/>
    <w:rsid w:val="0088201F"/>
    <w:rsid w:val="00882B4C"/>
    <w:rsid w:val="00882E19"/>
    <w:rsid w:val="008843F4"/>
    <w:rsid w:val="008849C7"/>
    <w:rsid w:val="0088618B"/>
    <w:rsid w:val="00893576"/>
    <w:rsid w:val="00893AEC"/>
    <w:rsid w:val="0089424C"/>
    <w:rsid w:val="0089431C"/>
    <w:rsid w:val="008958C1"/>
    <w:rsid w:val="008969E5"/>
    <w:rsid w:val="0089712A"/>
    <w:rsid w:val="008A0DD5"/>
    <w:rsid w:val="008A17D3"/>
    <w:rsid w:val="008A1D00"/>
    <w:rsid w:val="008A250A"/>
    <w:rsid w:val="008A4830"/>
    <w:rsid w:val="008A4BA7"/>
    <w:rsid w:val="008A56AB"/>
    <w:rsid w:val="008A6B71"/>
    <w:rsid w:val="008A6DC7"/>
    <w:rsid w:val="008A7930"/>
    <w:rsid w:val="008A7BCD"/>
    <w:rsid w:val="008B026E"/>
    <w:rsid w:val="008B0EEB"/>
    <w:rsid w:val="008B0F08"/>
    <w:rsid w:val="008B0F81"/>
    <w:rsid w:val="008B2B3A"/>
    <w:rsid w:val="008B2C21"/>
    <w:rsid w:val="008B3436"/>
    <w:rsid w:val="008B3543"/>
    <w:rsid w:val="008B4684"/>
    <w:rsid w:val="008B4FA0"/>
    <w:rsid w:val="008B6193"/>
    <w:rsid w:val="008B660B"/>
    <w:rsid w:val="008B7A50"/>
    <w:rsid w:val="008C0AA9"/>
    <w:rsid w:val="008C1794"/>
    <w:rsid w:val="008C1F2F"/>
    <w:rsid w:val="008C1FDB"/>
    <w:rsid w:val="008C4437"/>
    <w:rsid w:val="008C5C1D"/>
    <w:rsid w:val="008C6197"/>
    <w:rsid w:val="008C6DBE"/>
    <w:rsid w:val="008C7C8E"/>
    <w:rsid w:val="008D10F9"/>
    <w:rsid w:val="008D147D"/>
    <w:rsid w:val="008D23D3"/>
    <w:rsid w:val="008D48E5"/>
    <w:rsid w:val="008D4C5A"/>
    <w:rsid w:val="008D670C"/>
    <w:rsid w:val="008D6A93"/>
    <w:rsid w:val="008E27A3"/>
    <w:rsid w:val="008E33C4"/>
    <w:rsid w:val="008E361C"/>
    <w:rsid w:val="008E37C5"/>
    <w:rsid w:val="008E399F"/>
    <w:rsid w:val="008E60DF"/>
    <w:rsid w:val="008F31A4"/>
    <w:rsid w:val="008F373E"/>
    <w:rsid w:val="008F3B6D"/>
    <w:rsid w:val="008F3F8E"/>
    <w:rsid w:val="008F45B2"/>
    <w:rsid w:val="008F490F"/>
    <w:rsid w:val="008F53D7"/>
    <w:rsid w:val="008F5DC1"/>
    <w:rsid w:val="008F7531"/>
    <w:rsid w:val="00901733"/>
    <w:rsid w:val="009019CD"/>
    <w:rsid w:val="0090303A"/>
    <w:rsid w:val="00904D13"/>
    <w:rsid w:val="009060D9"/>
    <w:rsid w:val="00907BF0"/>
    <w:rsid w:val="009104D3"/>
    <w:rsid w:val="009106DB"/>
    <w:rsid w:val="009124C7"/>
    <w:rsid w:val="00912A41"/>
    <w:rsid w:val="00912FDB"/>
    <w:rsid w:val="009225A6"/>
    <w:rsid w:val="009259A0"/>
    <w:rsid w:val="00926C51"/>
    <w:rsid w:val="00927788"/>
    <w:rsid w:val="0093024B"/>
    <w:rsid w:val="00930A3A"/>
    <w:rsid w:val="0093161F"/>
    <w:rsid w:val="009345C7"/>
    <w:rsid w:val="00940AE2"/>
    <w:rsid w:val="00942172"/>
    <w:rsid w:val="00943B6D"/>
    <w:rsid w:val="0094746A"/>
    <w:rsid w:val="00950EBF"/>
    <w:rsid w:val="00951150"/>
    <w:rsid w:val="0095231B"/>
    <w:rsid w:val="00953755"/>
    <w:rsid w:val="00954130"/>
    <w:rsid w:val="009541D4"/>
    <w:rsid w:val="00955CBA"/>
    <w:rsid w:val="009615CC"/>
    <w:rsid w:val="00963C0E"/>
    <w:rsid w:val="00964659"/>
    <w:rsid w:val="009655C1"/>
    <w:rsid w:val="009678D2"/>
    <w:rsid w:val="00970315"/>
    <w:rsid w:val="00970703"/>
    <w:rsid w:val="00970B45"/>
    <w:rsid w:val="00970DAA"/>
    <w:rsid w:val="00970FB3"/>
    <w:rsid w:val="00971195"/>
    <w:rsid w:val="0097174B"/>
    <w:rsid w:val="00973E37"/>
    <w:rsid w:val="009748EA"/>
    <w:rsid w:val="00974C1D"/>
    <w:rsid w:val="0097571B"/>
    <w:rsid w:val="009800E1"/>
    <w:rsid w:val="009800FC"/>
    <w:rsid w:val="009829D7"/>
    <w:rsid w:val="00984828"/>
    <w:rsid w:val="009848B9"/>
    <w:rsid w:val="009858E4"/>
    <w:rsid w:val="00986189"/>
    <w:rsid w:val="009874C4"/>
    <w:rsid w:val="009877AD"/>
    <w:rsid w:val="009902C2"/>
    <w:rsid w:val="009913DF"/>
    <w:rsid w:val="0099271D"/>
    <w:rsid w:val="009950A5"/>
    <w:rsid w:val="009957AB"/>
    <w:rsid w:val="00995C53"/>
    <w:rsid w:val="00995C5E"/>
    <w:rsid w:val="009A1E29"/>
    <w:rsid w:val="009A25DD"/>
    <w:rsid w:val="009A2B7F"/>
    <w:rsid w:val="009A31C8"/>
    <w:rsid w:val="009A334D"/>
    <w:rsid w:val="009A36DE"/>
    <w:rsid w:val="009A3B08"/>
    <w:rsid w:val="009A40AE"/>
    <w:rsid w:val="009A5C96"/>
    <w:rsid w:val="009A5E95"/>
    <w:rsid w:val="009A7FBB"/>
    <w:rsid w:val="009B0850"/>
    <w:rsid w:val="009B1172"/>
    <w:rsid w:val="009B16B9"/>
    <w:rsid w:val="009B1A4B"/>
    <w:rsid w:val="009B1E7D"/>
    <w:rsid w:val="009B2D16"/>
    <w:rsid w:val="009B3D8B"/>
    <w:rsid w:val="009B3E20"/>
    <w:rsid w:val="009B444A"/>
    <w:rsid w:val="009B44C1"/>
    <w:rsid w:val="009B45DD"/>
    <w:rsid w:val="009B49B8"/>
    <w:rsid w:val="009B4A9A"/>
    <w:rsid w:val="009C0427"/>
    <w:rsid w:val="009C2210"/>
    <w:rsid w:val="009C2342"/>
    <w:rsid w:val="009C2574"/>
    <w:rsid w:val="009C33D8"/>
    <w:rsid w:val="009C3CE8"/>
    <w:rsid w:val="009C5037"/>
    <w:rsid w:val="009C681F"/>
    <w:rsid w:val="009D0F40"/>
    <w:rsid w:val="009D0FB8"/>
    <w:rsid w:val="009D1970"/>
    <w:rsid w:val="009D232E"/>
    <w:rsid w:val="009D58B1"/>
    <w:rsid w:val="009D5BB6"/>
    <w:rsid w:val="009D73E0"/>
    <w:rsid w:val="009D7698"/>
    <w:rsid w:val="009E0717"/>
    <w:rsid w:val="009E078A"/>
    <w:rsid w:val="009E164E"/>
    <w:rsid w:val="009E1DE7"/>
    <w:rsid w:val="009E319F"/>
    <w:rsid w:val="009F10BF"/>
    <w:rsid w:val="009F2201"/>
    <w:rsid w:val="009F2704"/>
    <w:rsid w:val="009F374A"/>
    <w:rsid w:val="009F4E73"/>
    <w:rsid w:val="009F5539"/>
    <w:rsid w:val="009F7574"/>
    <w:rsid w:val="009F7E9B"/>
    <w:rsid w:val="00A00A21"/>
    <w:rsid w:val="00A00DFC"/>
    <w:rsid w:val="00A01F58"/>
    <w:rsid w:val="00A026A3"/>
    <w:rsid w:val="00A036F8"/>
    <w:rsid w:val="00A04037"/>
    <w:rsid w:val="00A058BE"/>
    <w:rsid w:val="00A05A33"/>
    <w:rsid w:val="00A05D03"/>
    <w:rsid w:val="00A069E9"/>
    <w:rsid w:val="00A06F1D"/>
    <w:rsid w:val="00A07FC1"/>
    <w:rsid w:val="00A103B3"/>
    <w:rsid w:val="00A1181E"/>
    <w:rsid w:val="00A11F45"/>
    <w:rsid w:val="00A124B9"/>
    <w:rsid w:val="00A146A2"/>
    <w:rsid w:val="00A149B0"/>
    <w:rsid w:val="00A15127"/>
    <w:rsid w:val="00A20476"/>
    <w:rsid w:val="00A20DCA"/>
    <w:rsid w:val="00A21514"/>
    <w:rsid w:val="00A22097"/>
    <w:rsid w:val="00A22A7A"/>
    <w:rsid w:val="00A236A1"/>
    <w:rsid w:val="00A240F8"/>
    <w:rsid w:val="00A241D2"/>
    <w:rsid w:val="00A2493E"/>
    <w:rsid w:val="00A25184"/>
    <w:rsid w:val="00A25825"/>
    <w:rsid w:val="00A25900"/>
    <w:rsid w:val="00A25989"/>
    <w:rsid w:val="00A25D50"/>
    <w:rsid w:val="00A25F07"/>
    <w:rsid w:val="00A26B2B"/>
    <w:rsid w:val="00A271B2"/>
    <w:rsid w:val="00A2775B"/>
    <w:rsid w:val="00A27E17"/>
    <w:rsid w:val="00A3124A"/>
    <w:rsid w:val="00A32441"/>
    <w:rsid w:val="00A325F0"/>
    <w:rsid w:val="00A340A3"/>
    <w:rsid w:val="00A35093"/>
    <w:rsid w:val="00A356D6"/>
    <w:rsid w:val="00A36119"/>
    <w:rsid w:val="00A3662C"/>
    <w:rsid w:val="00A36754"/>
    <w:rsid w:val="00A40371"/>
    <w:rsid w:val="00A410EC"/>
    <w:rsid w:val="00A41641"/>
    <w:rsid w:val="00A41907"/>
    <w:rsid w:val="00A444DC"/>
    <w:rsid w:val="00A445B7"/>
    <w:rsid w:val="00A44EEA"/>
    <w:rsid w:val="00A44F2B"/>
    <w:rsid w:val="00A453B8"/>
    <w:rsid w:val="00A4568F"/>
    <w:rsid w:val="00A478E5"/>
    <w:rsid w:val="00A502C6"/>
    <w:rsid w:val="00A53148"/>
    <w:rsid w:val="00A53EC4"/>
    <w:rsid w:val="00A546D7"/>
    <w:rsid w:val="00A56FA4"/>
    <w:rsid w:val="00A6078F"/>
    <w:rsid w:val="00A6084B"/>
    <w:rsid w:val="00A6230C"/>
    <w:rsid w:val="00A62AB1"/>
    <w:rsid w:val="00A6357F"/>
    <w:rsid w:val="00A64D7E"/>
    <w:rsid w:val="00A65F08"/>
    <w:rsid w:val="00A67F55"/>
    <w:rsid w:val="00A70B26"/>
    <w:rsid w:val="00A715C4"/>
    <w:rsid w:val="00A7255E"/>
    <w:rsid w:val="00A7379D"/>
    <w:rsid w:val="00A73CE9"/>
    <w:rsid w:val="00A74D9E"/>
    <w:rsid w:val="00A752C6"/>
    <w:rsid w:val="00A812A3"/>
    <w:rsid w:val="00A81B38"/>
    <w:rsid w:val="00A8226D"/>
    <w:rsid w:val="00A84A3E"/>
    <w:rsid w:val="00A84EC4"/>
    <w:rsid w:val="00A85356"/>
    <w:rsid w:val="00A85D89"/>
    <w:rsid w:val="00A864DB"/>
    <w:rsid w:val="00A8753F"/>
    <w:rsid w:val="00A87A12"/>
    <w:rsid w:val="00A907C5"/>
    <w:rsid w:val="00A90D75"/>
    <w:rsid w:val="00A92892"/>
    <w:rsid w:val="00A935A4"/>
    <w:rsid w:val="00A9642C"/>
    <w:rsid w:val="00A9743F"/>
    <w:rsid w:val="00A97C12"/>
    <w:rsid w:val="00AA0074"/>
    <w:rsid w:val="00AA1400"/>
    <w:rsid w:val="00AA251C"/>
    <w:rsid w:val="00AA3845"/>
    <w:rsid w:val="00AA3A0B"/>
    <w:rsid w:val="00AA3C14"/>
    <w:rsid w:val="00AA49AE"/>
    <w:rsid w:val="00AA4B9A"/>
    <w:rsid w:val="00AA5B39"/>
    <w:rsid w:val="00AB07D3"/>
    <w:rsid w:val="00AB09A1"/>
    <w:rsid w:val="00AB0CE1"/>
    <w:rsid w:val="00AB7B4A"/>
    <w:rsid w:val="00AB7E54"/>
    <w:rsid w:val="00AC1893"/>
    <w:rsid w:val="00AC1980"/>
    <w:rsid w:val="00AC4020"/>
    <w:rsid w:val="00AC4AFF"/>
    <w:rsid w:val="00AC61E8"/>
    <w:rsid w:val="00AC6529"/>
    <w:rsid w:val="00AC6BF9"/>
    <w:rsid w:val="00AC76B3"/>
    <w:rsid w:val="00AD1125"/>
    <w:rsid w:val="00AD1B5F"/>
    <w:rsid w:val="00AD23A1"/>
    <w:rsid w:val="00AD270D"/>
    <w:rsid w:val="00AD2EEE"/>
    <w:rsid w:val="00AD2F52"/>
    <w:rsid w:val="00AD3AD3"/>
    <w:rsid w:val="00AD3C3F"/>
    <w:rsid w:val="00AD5CB2"/>
    <w:rsid w:val="00AD6649"/>
    <w:rsid w:val="00AD6CD4"/>
    <w:rsid w:val="00AE0819"/>
    <w:rsid w:val="00AE168C"/>
    <w:rsid w:val="00AE1A6B"/>
    <w:rsid w:val="00AE2300"/>
    <w:rsid w:val="00AE2EF3"/>
    <w:rsid w:val="00AE3D4E"/>
    <w:rsid w:val="00AE73AF"/>
    <w:rsid w:val="00AE7E00"/>
    <w:rsid w:val="00AF01D4"/>
    <w:rsid w:val="00AF07C6"/>
    <w:rsid w:val="00AF2745"/>
    <w:rsid w:val="00AF2AC3"/>
    <w:rsid w:val="00AF47CA"/>
    <w:rsid w:val="00AF4DEE"/>
    <w:rsid w:val="00AF7398"/>
    <w:rsid w:val="00AF742F"/>
    <w:rsid w:val="00AF778A"/>
    <w:rsid w:val="00AF7BDA"/>
    <w:rsid w:val="00B00398"/>
    <w:rsid w:val="00B0054E"/>
    <w:rsid w:val="00B0194D"/>
    <w:rsid w:val="00B01991"/>
    <w:rsid w:val="00B02498"/>
    <w:rsid w:val="00B024A0"/>
    <w:rsid w:val="00B0325E"/>
    <w:rsid w:val="00B03764"/>
    <w:rsid w:val="00B041D6"/>
    <w:rsid w:val="00B0559C"/>
    <w:rsid w:val="00B05E16"/>
    <w:rsid w:val="00B07F0C"/>
    <w:rsid w:val="00B10ED5"/>
    <w:rsid w:val="00B114E0"/>
    <w:rsid w:val="00B12992"/>
    <w:rsid w:val="00B1314A"/>
    <w:rsid w:val="00B158DA"/>
    <w:rsid w:val="00B16B81"/>
    <w:rsid w:val="00B20466"/>
    <w:rsid w:val="00B20ABF"/>
    <w:rsid w:val="00B21074"/>
    <w:rsid w:val="00B250B4"/>
    <w:rsid w:val="00B25D12"/>
    <w:rsid w:val="00B32739"/>
    <w:rsid w:val="00B3393C"/>
    <w:rsid w:val="00B348F1"/>
    <w:rsid w:val="00B3581E"/>
    <w:rsid w:val="00B36D57"/>
    <w:rsid w:val="00B36F03"/>
    <w:rsid w:val="00B37DD6"/>
    <w:rsid w:val="00B422A3"/>
    <w:rsid w:val="00B4319A"/>
    <w:rsid w:val="00B43ACC"/>
    <w:rsid w:val="00B505CF"/>
    <w:rsid w:val="00B52D68"/>
    <w:rsid w:val="00B53BDE"/>
    <w:rsid w:val="00B55A3A"/>
    <w:rsid w:val="00B55C59"/>
    <w:rsid w:val="00B57277"/>
    <w:rsid w:val="00B57377"/>
    <w:rsid w:val="00B577A0"/>
    <w:rsid w:val="00B602F5"/>
    <w:rsid w:val="00B62D1C"/>
    <w:rsid w:val="00B6335F"/>
    <w:rsid w:val="00B63DB7"/>
    <w:rsid w:val="00B63FCA"/>
    <w:rsid w:val="00B64F79"/>
    <w:rsid w:val="00B6555D"/>
    <w:rsid w:val="00B65A53"/>
    <w:rsid w:val="00B7467E"/>
    <w:rsid w:val="00B75803"/>
    <w:rsid w:val="00B76C68"/>
    <w:rsid w:val="00B77624"/>
    <w:rsid w:val="00B8025C"/>
    <w:rsid w:val="00B82842"/>
    <w:rsid w:val="00B83577"/>
    <w:rsid w:val="00B87534"/>
    <w:rsid w:val="00B87E0E"/>
    <w:rsid w:val="00B91592"/>
    <w:rsid w:val="00B9304D"/>
    <w:rsid w:val="00B95575"/>
    <w:rsid w:val="00B95E80"/>
    <w:rsid w:val="00BA236A"/>
    <w:rsid w:val="00BA2CBD"/>
    <w:rsid w:val="00BA426D"/>
    <w:rsid w:val="00BA51FD"/>
    <w:rsid w:val="00BA6A66"/>
    <w:rsid w:val="00BA6BBD"/>
    <w:rsid w:val="00BA7204"/>
    <w:rsid w:val="00BB0061"/>
    <w:rsid w:val="00BB0328"/>
    <w:rsid w:val="00BB0C68"/>
    <w:rsid w:val="00BB169E"/>
    <w:rsid w:val="00BB1B1D"/>
    <w:rsid w:val="00BB1E3C"/>
    <w:rsid w:val="00BB2A77"/>
    <w:rsid w:val="00BB2FE5"/>
    <w:rsid w:val="00BB4465"/>
    <w:rsid w:val="00BB5B94"/>
    <w:rsid w:val="00BB6D2E"/>
    <w:rsid w:val="00BB6F28"/>
    <w:rsid w:val="00BB7E5A"/>
    <w:rsid w:val="00BB7F68"/>
    <w:rsid w:val="00BC03E4"/>
    <w:rsid w:val="00BC1210"/>
    <w:rsid w:val="00BC3F8D"/>
    <w:rsid w:val="00BC4784"/>
    <w:rsid w:val="00BC4C3A"/>
    <w:rsid w:val="00BC6FDA"/>
    <w:rsid w:val="00BD068E"/>
    <w:rsid w:val="00BD2C36"/>
    <w:rsid w:val="00BD3E6B"/>
    <w:rsid w:val="00BD573B"/>
    <w:rsid w:val="00BD5CAA"/>
    <w:rsid w:val="00BD7B93"/>
    <w:rsid w:val="00BD7C27"/>
    <w:rsid w:val="00BE0F56"/>
    <w:rsid w:val="00BE1C62"/>
    <w:rsid w:val="00BE1D2D"/>
    <w:rsid w:val="00BE6139"/>
    <w:rsid w:val="00BE70B4"/>
    <w:rsid w:val="00BE7728"/>
    <w:rsid w:val="00BF020D"/>
    <w:rsid w:val="00BF31D0"/>
    <w:rsid w:val="00BF3A48"/>
    <w:rsid w:val="00BF42AB"/>
    <w:rsid w:val="00BF505D"/>
    <w:rsid w:val="00BF550E"/>
    <w:rsid w:val="00BF65EF"/>
    <w:rsid w:val="00C002A0"/>
    <w:rsid w:val="00C00464"/>
    <w:rsid w:val="00C018AE"/>
    <w:rsid w:val="00C019BF"/>
    <w:rsid w:val="00C041A8"/>
    <w:rsid w:val="00C0514F"/>
    <w:rsid w:val="00C05C1B"/>
    <w:rsid w:val="00C06C24"/>
    <w:rsid w:val="00C06E1F"/>
    <w:rsid w:val="00C06E3B"/>
    <w:rsid w:val="00C07337"/>
    <w:rsid w:val="00C079D2"/>
    <w:rsid w:val="00C103AB"/>
    <w:rsid w:val="00C10630"/>
    <w:rsid w:val="00C10CD6"/>
    <w:rsid w:val="00C110CF"/>
    <w:rsid w:val="00C12253"/>
    <w:rsid w:val="00C132DA"/>
    <w:rsid w:val="00C14B6E"/>
    <w:rsid w:val="00C14E49"/>
    <w:rsid w:val="00C162CA"/>
    <w:rsid w:val="00C17072"/>
    <w:rsid w:val="00C1757C"/>
    <w:rsid w:val="00C2226D"/>
    <w:rsid w:val="00C22CEC"/>
    <w:rsid w:val="00C22E1E"/>
    <w:rsid w:val="00C23975"/>
    <w:rsid w:val="00C23CC7"/>
    <w:rsid w:val="00C23CCE"/>
    <w:rsid w:val="00C2608B"/>
    <w:rsid w:val="00C30927"/>
    <w:rsid w:val="00C32080"/>
    <w:rsid w:val="00C325F8"/>
    <w:rsid w:val="00C3270B"/>
    <w:rsid w:val="00C33507"/>
    <w:rsid w:val="00C3584A"/>
    <w:rsid w:val="00C37138"/>
    <w:rsid w:val="00C37A40"/>
    <w:rsid w:val="00C40238"/>
    <w:rsid w:val="00C41094"/>
    <w:rsid w:val="00C413CD"/>
    <w:rsid w:val="00C41632"/>
    <w:rsid w:val="00C41664"/>
    <w:rsid w:val="00C43D18"/>
    <w:rsid w:val="00C444D7"/>
    <w:rsid w:val="00C4531B"/>
    <w:rsid w:val="00C45A5A"/>
    <w:rsid w:val="00C45BAA"/>
    <w:rsid w:val="00C47659"/>
    <w:rsid w:val="00C50C39"/>
    <w:rsid w:val="00C50F15"/>
    <w:rsid w:val="00C51914"/>
    <w:rsid w:val="00C524FA"/>
    <w:rsid w:val="00C52E03"/>
    <w:rsid w:val="00C53B4E"/>
    <w:rsid w:val="00C53C86"/>
    <w:rsid w:val="00C550B2"/>
    <w:rsid w:val="00C55836"/>
    <w:rsid w:val="00C57891"/>
    <w:rsid w:val="00C601FA"/>
    <w:rsid w:val="00C614EC"/>
    <w:rsid w:val="00C62441"/>
    <w:rsid w:val="00C624CE"/>
    <w:rsid w:val="00C647DA"/>
    <w:rsid w:val="00C65708"/>
    <w:rsid w:val="00C65CB4"/>
    <w:rsid w:val="00C66555"/>
    <w:rsid w:val="00C666AD"/>
    <w:rsid w:val="00C67A47"/>
    <w:rsid w:val="00C74160"/>
    <w:rsid w:val="00C76D8F"/>
    <w:rsid w:val="00C86279"/>
    <w:rsid w:val="00C86F7A"/>
    <w:rsid w:val="00C91C47"/>
    <w:rsid w:val="00C91D18"/>
    <w:rsid w:val="00C92A7D"/>
    <w:rsid w:val="00C94A65"/>
    <w:rsid w:val="00C95BA4"/>
    <w:rsid w:val="00C95FDE"/>
    <w:rsid w:val="00C96783"/>
    <w:rsid w:val="00CA05B0"/>
    <w:rsid w:val="00CA1A85"/>
    <w:rsid w:val="00CA1B59"/>
    <w:rsid w:val="00CA1DCD"/>
    <w:rsid w:val="00CA28D5"/>
    <w:rsid w:val="00CA29E4"/>
    <w:rsid w:val="00CA2A5C"/>
    <w:rsid w:val="00CA351D"/>
    <w:rsid w:val="00CA3F7B"/>
    <w:rsid w:val="00CA504C"/>
    <w:rsid w:val="00CA69B0"/>
    <w:rsid w:val="00CA6AC3"/>
    <w:rsid w:val="00CA6D1F"/>
    <w:rsid w:val="00CA73D8"/>
    <w:rsid w:val="00CA7E46"/>
    <w:rsid w:val="00CB01E0"/>
    <w:rsid w:val="00CB1153"/>
    <w:rsid w:val="00CB3CD4"/>
    <w:rsid w:val="00CB421C"/>
    <w:rsid w:val="00CB497A"/>
    <w:rsid w:val="00CB549F"/>
    <w:rsid w:val="00CB5744"/>
    <w:rsid w:val="00CB73B7"/>
    <w:rsid w:val="00CB7C5E"/>
    <w:rsid w:val="00CC1163"/>
    <w:rsid w:val="00CC23DD"/>
    <w:rsid w:val="00CC6EE7"/>
    <w:rsid w:val="00CC71AB"/>
    <w:rsid w:val="00CD3BD8"/>
    <w:rsid w:val="00CD7BB6"/>
    <w:rsid w:val="00CE0BAD"/>
    <w:rsid w:val="00CE2C98"/>
    <w:rsid w:val="00CE64EF"/>
    <w:rsid w:val="00CE676B"/>
    <w:rsid w:val="00CE6D1E"/>
    <w:rsid w:val="00CF02AF"/>
    <w:rsid w:val="00CF3651"/>
    <w:rsid w:val="00CF72AC"/>
    <w:rsid w:val="00D004F7"/>
    <w:rsid w:val="00D0142E"/>
    <w:rsid w:val="00D0556B"/>
    <w:rsid w:val="00D05F37"/>
    <w:rsid w:val="00D07BC8"/>
    <w:rsid w:val="00D12754"/>
    <w:rsid w:val="00D12910"/>
    <w:rsid w:val="00D12C42"/>
    <w:rsid w:val="00D1539A"/>
    <w:rsid w:val="00D179C1"/>
    <w:rsid w:val="00D17FB5"/>
    <w:rsid w:val="00D202C1"/>
    <w:rsid w:val="00D207E2"/>
    <w:rsid w:val="00D21BC5"/>
    <w:rsid w:val="00D21D7D"/>
    <w:rsid w:val="00D23534"/>
    <w:rsid w:val="00D23DC1"/>
    <w:rsid w:val="00D254BC"/>
    <w:rsid w:val="00D25B55"/>
    <w:rsid w:val="00D27A10"/>
    <w:rsid w:val="00D3040E"/>
    <w:rsid w:val="00D30D2A"/>
    <w:rsid w:val="00D31BB8"/>
    <w:rsid w:val="00D32CBC"/>
    <w:rsid w:val="00D355FB"/>
    <w:rsid w:val="00D36793"/>
    <w:rsid w:val="00D36E5B"/>
    <w:rsid w:val="00D37670"/>
    <w:rsid w:val="00D400F4"/>
    <w:rsid w:val="00D40F32"/>
    <w:rsid w:val="00D43664"/>
    <w:rsid w:val="00D43693"/>
    <w:rsid w:val="00D43D6F"/>
    <w:rsid w:val="00D44342"/>
    <w:rsid w:val="00D44404"/>
    <w:rsid w:val="00D44421"/>
    <w:rsid w:val="00D44C78"/>
    <w:rsid w:val="00D51304"/>
    <w:rsid w:val="00D5203F"/>
    <w:rsid w:val="00D53D9D"/>
    <w:rsid w:val="00D53E21"/>
    <w:rsid w:val="00D55919"/>
    <w:rsid w:val="00D56022"/>
    <w:rsid w:val="00D56F33"/>
    <w:rsid w:val="00D5786C"/>
    <w:rsid w:val="00D57CAA"/>
    <w:rsid w:val="00D57FA3"/>
    <w:rsid w:val="00D63B62"/>
    <w:rsid w:val="00D64249"/>
    <w:rsid w:val="00D64A23"/>
    <w:rsid w:val="00D65802"/>
    <w:rsid w:val="00D67E3A"/>
    <w:rsid w:val="00D7024F"/>
    <w:rsid w:val="00D724A8"/>
    <w:rsid w:val="00D72622"/>
    <w:rsid w:val="00D7306C"/>
    <w:rsid w:val="00D741DA"/>
    <w:rsid w:val="00D74469"/>
    <w:rsid w:val="00D74EEA"/>
    <w:rsid w:val="00D75C9A"/>
    <w:rsid w:val="00D80FC9"/>
    <w:rsid w:val="00D8272C"/>
    <w:rsid w:val="00D8315F"/>
    <w:rsid w:val="00D846E7"/>
    <w:rsid w:val="00D84DE0"/>
    <w:rsid w:val="00D85347"/>
    <w:rsid w:val="00D86EEF"/>
    <w:rsid w:val="00D87639"/>
    <w:rsid w:val="00D9254D"/>
    <w:rsid w:val="00D92A8D"/>
    <w:rsid w:val="00D9315E"/>
    <w:rsid w:val="00D931E6"/>
    <w:rsid w:val="00D936D4"/>
    <w:rsid w:val="00D944EC"/>
    <w:rsid w:val="00D94E47"/>
    <w:rsid w:val="00D973EF"/>
    <w:rsid w:val="00D9744E"/>
    <w:rsid w:val="00D978BF"/>
    <w:rsid w:val="00D97969"/>
    <w:rsid w:val="00D97ED0"/>
    <w:rsid w:val="00DA25AE"/>
    <w:rsid w:val="00DA34CC"/>
    <w:rsid w:val="00DA38A0"/>
    <w:rsid w:val="00DA47F7"/>
    <w:rsid w:val="00DA7299"/>
    <w:rsid w:val="00DA7BF6"/>
    <w:rsid w:val="00DB0ACF"/>
    <w:rsid w:val="00DB0B69"/>
    <w:rsid w:val="00DB1D92"/>
    <w:rsid w:val="00DB29D4"/>
    <w:rsid w:val="00DB65FB"/>
    <w:rsid w:val="00DB6EBB"/>
    <w:rsid w:val="00DC261A"/>
    <w:rsid w:val="00DC2F10"/>
    <w:rsid w:val="00DC2FC7"/>
    <w:rsid w:val="00DC54F5"/>
    <w:rsid w:val="00DC5B44"/>
    <w:rsid w:val="00DC7896"/>
    <w:rsid w:val="00DD2A3B"/>
    <w:rsid w:val="00DD3A04"/>
    <w:rsid w:val="00DD518F"/>
    <w:rsid w:val="00DD5B03"/>
    <w:rsid w:val="00DD6941"/>
    <w:rsid w:val="00DE0ABE"/>
    <w:rsid w:val="00DE14D4"/>
    <w:rsid w:val="00DE2357"/>
    <w:rsid w:val="00DE2559"/>
    <w:rsid w:val="00DE462B"/>
    <w:rsid w:val="00DE64E4"/>
    <w:rsid w:val="00DE68B3"/>
    <w:rsid w:val="00DE711F"/>
    <w:rsid w:val="00DF0467"/>
    <w:rsid w:val="00DF228F"/>
    <w:rsid w:val="00DF3391"/>
    <w:rsid w:val="00DF3802"/>
    <w:rsid w:val="00DF4CD3"/>
    <w:rsid w:val="00DF6E26"/>
    <w:rsid w:val="00DF7434"/>
    <w:rsid w:val="00DF7A1F"/>
    <w:rsid w:val="00E015D9"/>
    <w:rsid w:val="00E01ED3"/>
    <w:rsid w:val="00E02121"/>
    <w:rsid w:val="00E0245D"/>
    <w:rsid w:val="00E0304E"/>
    <w:rsid w:val="00E03D74"/>
    <w:rsid w:val="00E04DCC"/>
    <w:rsid w:val="00E04FA4"/>
    <w:rsid w:val="00E1058B"/>
    <w:rsid w:val="00E109CF"/>
    <w:rsid w:val="00E11B22"/>
    <w:rsid w:val="00E1238F"/>
    <w:rsid w:val="00E12D21"/>
    <w:rsid w:val="00E13AFF"/>
    <w:rsid w:val="00E13F1B"/>
    <w:rsid w:val="00E148B4"/>
    <w:rsid w:val="00E15282"/>
    <w:rsid w:val="00E15A9C"/>
    <w:rsid w:val="00E16180"/>
    <w:rsid w:val="00E1620F"/>
    <w:rsid w:val="00E162DC"/>
    <w:rsid w:val="00E17C27"/>
    <w:rsid w:val="00E17C9A"/>
    <w:rsid w:val="00E21877"/>
    <w:rsid w:val="00E21DA7"/>
    <w:rsid w:val="00E22140"/>
    <w:rsid w:val="00E25434"/>
    <w:rsid w:val="00E2588F"/>
    <w:rsid w:val="00E264D5"/>
    <w:rsid w:val="00E30D5E"/>
    <w:rsid w:val="00E31D0E"/>
    <w:rsid w:val="00E32204"/>
    <w:rsid w:val="00E345B3"/>
    <w:rsid w:val="00E351B1"/>
    <w:rsid w:val="00E35999"/>
    <w:rsid w:val="00E35D65"/>
    <w:rsid w:val="00E37C1C"/>
    <w:rsid w:val="00E41956"/>
    <w:rsid w:val="00E4304D"/>
    <w:rsid w:val="00E43DC8"/>
    <w:rsid w:val="00E4426C"/>
    <w:rsid w:val="00E47D6D"/>
    <w:rsid w:val="00E5062C"/>
    <w:rsid w:val="00E51496"/>
    <w:rsid w:val="00E51F22"/>
    <w:rsid w:val="00E5261F"/>
    <w:rsid w:val="00E52A1A"/>
    <w:rsid w:val="00E54656"/>
    <w:rsid w:val="00E54F9A"/>
    <w:rsid w:val="00E560CF"/>
    <w:rsid w:val="00E5691A"/>
    <w:rsid w:val="00E57B98"/>
    <w:rsid w:val="00E57F7A"/>
    <w:rsid w:val="00E639A2"/>
    <w:rsid w:val="00E64057"/>
    <w:rsid w:val="00E64B81"/>
    <w:rsid w:val="00E64CB5"/>
    <w:rsid w:val="00E65A73"/>
    <w:rsid w:val="00E65E1E"/>
    <w:rsid w:val="00E66294"/>
    <w:rsid w:val="00E66444"/>
    <w:rsid w:val="00E72389"/>
    <w:rsid w:val="00E73B00"/>
    <w:rsid w:val="00E741A9"/>
    <w:rsid w:val="00E7426E"/>
    <w:rsid w:val="00E751F3"/>
    <w:rsid w:val="00E75D46"/>
    <w:rsid w:val="00E775E0"/>
    <w:rsid w:val="00E8067B"/>
    <w:rsid w:val="00E80B32"/>
    <w:rsid w:val="00E8285D"/>
    <w:rsid w:val="00E831E8"/>
    <w:rsid w:val="00E83B29"/>
    <w:rsid w:val="00E84FCE"/>
    <w:rsid w:val="00E87E55"/>
    <w:rsid w:val="00E905A2"/>
    <w:rsid w:val="00E925B8"/>
    <w:rsid w:val="00E92C53"/>
    <w:rsid w:val="00E9325E"/>
    <w:rsid w:val="00E95DC1"/>
    <w:rsid w:val="00E96E14"/>
    <w:rsid w:val="00E976ED"/>
    <w:rsid w:val="00EA0F8E"/>
    <w:rsid w:val="00EA1EFD"/>
    <w:rsid w:val="00EA2B99"/>
    <w:rsid w:val="00EA463C"/>
    <w:rsid w:val="00EA5592"/>
    <w:rsid w:val="00EA5F8A"/>
    <w:rsid w:val="00EA60EA"/>
    <w:rsid w:val="00EA636B"/>
    <w:rsid w:val="00EA6564"/>
    <w:rsid w:val="00EA760A"/>
    <w:rsid w:val="00EB002C"/>
    <w:rsid w:val="00EB0285"/>
    <w:rsid w:val="00EB0DF9"/>
    <w:rsid w:val="00EB251A"/>
    <w:rsid w:val="00EB337B"/>
    <w:rsid w:val="00EB431E"/>
    <w:rsid w:val="00EB76D3"/>
    <w:rsid w:val="00EC12AC"/>
    <w:rsid w:val="00EC193F"/>
    <w:rsid w:val="00EC1BA5"/>
    <w:rsid w:val="00EC29ED"/>
    <w:rsid w:val="00EC4DD1"/>
    <w:rsid w:val="00ED0002"/>
    <w:rsid w:val="00ED07ED"/>
    <w:rsid w:val="00ED0D92"/>
    <w:rsid w:val="00ED0FEE"/>
    <w:rsid w:val="00ED289D"/>
    <w:rsid w:val="00ED52FC"/>
    <w:rsid w:val="00ED537F"/>
    <w:rsid w:val="00ED54EA"/>
    <w:rsid w:val="00EE1037"/>
    <w:rsid w:val="00EE350C"/>
    <w:rsid w:val="00EE4474"/>
    <w:rsid w:val="00EE7475"/>
    <w:rsid w:val="00EE791B"/>
    <w:rsid w:val="00EE7969"/>
    <w:rsid w:val="00EE7C92"/>
    <w:rsid w:val="00EE7E3E"/>
    <w:rsid w:val="00EF0310"/>
    <w:rsid w:val="00EF1A5E"/>
    <w:rsid w:val="00EF3478"/>
    <w:rsid w:val="00EF5086"/>
    <w:rsid w:val="00EF66BE"/>
    <w:rsid w:val="00EF7911"/>
    <w:rsid w:val="00F017FC"/>
    <w:rsid w:val="00F026DA"/>
    <w:rsid w:val="00F041AF"/>
    <w:rsid w:val="00F04848"/>
    <w:rsid w:val="00F05088"/>
    <w:rsid w:val="00F0600C"/>
    <w:rsid w:val="00F071BC"/>
    <w:rsid w:val="00F07284"/>
    <w:rsid w:val="00F07B3C"/>
    <w:rsid w:val="00F07D0A"/>
    <w:rsid w:val="00F10FC4"/>
    <w:rsid w:val="00F11624"/>
    <w:rsid w:val="00F128AF"/>
    <w:rsid w:val="00F1544F"/>
    <w:rsid w:val="00F15C90"/>
    <w:rsid w:val="00F16328"/>
    <w:rsid w:val="00F165BD"/>
    <w:rsid w:val="00F16AE0"/>
    <w:rsid w:val="00F1795F"/>
    <w:rsid w:val="00F20FBE"/>
    <w:rsid w:val="00F22822"/>
    <w:rsid w:val="00F22874"/>
    <w:rsid w:val="00F25268"/>
    <w:rsid w:val="00F268BB"/>
    <w:rsid w:val="00F270BE"/>
    <w:rsid w:val="00F304AC"/>
    <w:rsid w:val="00F3050A"/>
    <w:rsid w:val="00F31EA4"/>
    <w:rsid w:val="00F33D9C"/>
    <w:rsid w:val="00F341C2"/>
    <w:rsid w:val="00F342DB"/>
    <w:rsid w:val="00F359D2"/>
    <w:rsid w:val="00F35EAA"/>
    <w:rsid w:val="00F36842"/>
    <w:rsid w:val="00F3691A"/>
    <w:rsid w:val="00F400A3"/>
    <w:rsid w:val="00F40F5D"/>
    <w:rsid w:val="00F423B6"/>
    <w:rsid w:val="00F427F9"/>
    <w:rsid w:val="00F429A0"/>
    <w:rsid w:val="00F42BEC"/>
    <w:rsid w:val="00F438ED"/>
    <w:rsid w:val="00F4713E"/>
    <w:rsid w:val="00F50604"/>
    <w:rsid w:val="00F50A2A"/>
    <w:rsid w:val="00F51F39"/>
    <w:rsid w:val="00F5349C"/>
    <w:rsid w:val="00F53DAB"/>
    <w:rsid w:val="00F5605E"/>
    <w:rsid w:val="00F60453"/>
    <w:rsid w:val="00F60AE1"/>
    <w:rsid w:val="00F61D86"/>
    <w:rsid w:val="00F62085"/>
    <w:rsid w:val="00F63556"/>
    <w:rsid w:val="00F6393A"/>
    <w:rsid w:val="00F6540A"/>
    <w:rsid w:val="00F703BA"/>
    <w:rsid w:val="00F72093"/>
    <w:rsid w:val="00F720FD"/>
    <w:rsid w:val="00F72561"/>
    <w:rsid w:val="00F726A2"/>
    <w:rsid w:val="00F727CC"/>
    <w:rsid w:val="00F73B90"/>
    <w:rsid w:val="00F75287"/>
    <w:rsid w:val="00F7567A"/>
    <w:rsid w:val="00F75B27"/>
    <w:rsid w:val="00F768B0"/>
    <w:rsid w:val="00F813F3"/>
    <w:rsid w:val="00F81B92"/>
    <w:rsid w:val="00F828BF"/>
    <w:rsid w:val="00F835AE"/>
    <w:rsid w:val="00F84C07"/>
    <w:rsid w:val="00F87287"/>
    <w:rsid w:val="00F87B7A"/>
    <w:rsid w:val="00F9012A"/>
    <w:rsid w:val="00F904D5"/>
    <w:rsid w:val="00F917A6"/>
    <w:rsid w:val="00F919DC"/>
    <w:rsid w:val="00F925AC"/>
    <w:rsid w:val="00F9401C"/>
    <w:rsid w:val="00F970D8"/>
    <w:rsid w:val="00F97B5F"/>
    <w:rsid w:val="00F97C20"/>
    <w:rsid w:val="00FA1F43"/>
    <w:rsid w:val="00FA3363"/>
    <w:rsid w:val="00FA378E"/>
    <w:rsid w:val="00FA475A"/>
    <w:rsid w:val="00FA691B"/>
    <w:rsid w:val="00FB2CE4"/>
    <w:rsid w:val="00FB3C9D"/>
    <w:rsid w:val="00FB3EF0"/>
    <w:rsid w:val="00FB62CF"/>
    <w:rsid w:val="00FC01BA"/>
    <w:rsid w:val="00FC07FE"/>
    <w:rsid w:val="00FC1485"/>
    <w:rsid w:val="00FC2320"/>
    <w:rsid w:val="00FC3162"/>
    <w:rsid w:val="00FC33C8"/>
    <w:rsid w:val="00FC36CA"/>
    <w:rsid w:val="00FC6C49"/>
    <w:rsid w:val="00FD06D2"/>
    <w:rsid w:val="00FD15B9"/>
    <w:rsid w:val="00FD1715"/>
    <w:rsid w:val="00FD216E"/>
    <w:rsid w:val="00FD3C31"/>
    <w:rsid w:val="00FD4049"/>
    <w:rsid w:val="00FD4279"/>
    <w:rsid w:val="00FD571C"/>
    <w:rsid w:val="00FE085C"/>
    <w:rsid w:val="00FE1D14"/>
    <w:rsid w:val="00FE2A77"/>
    <w:rsid w:val="00FE3C5D"/>
    <w:rsid w:val="00FE4754"/>
    <w:rsid w:val="00FE4BF9"/>
    <w:rsid w:val="00FE5449"/>
    <w:rsid w:val="00FE6A8C"/>
    <w:rsid w:val="00FE70C3"/>
    <w:rsid w:val="00FE73D3"/>
    <w:rsid w:val="00FE7628"/>
    <w:rsid w:val="00FF0502"/>
    <w:rsid w:val="00FF0BD3"/>
    <w:rsid w:val="00FF0F5B"/>
    <w:rsid w:val="00FF1129"/>
    <w:rsid w:val="00FF2AF9"/>
    <w:rsid w:val="00FF357D"/>
    <w:rsid w:val="00FF36F0"/>
    <w:rsid w:val="00FF41A0"/>
    <w:rsid w:val="00FF618A"/>
    <w:rsid w:val="00FF7685"/>
    <w:rsid w:val="00FF7BC0"/>
    <w:rsid w:val="00FF7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0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0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0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0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1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1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1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1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1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1"/>
    <w:link w:val="9"/>
    <w:rPr>
      <w:rFonts w:ascii="Arial" w:hAnsi="Arial" w:cs="Arial"/>
      <w:lang w:val="en-GB"/>
    </w:rPr>
  </w:style>
  <w:style w:type="paragraph" w:styleId="a4">
    <w:name w:val="No Spacing"/>
    <w:uiPriority w:val="1"/>
    <w:qFormat/>
  </w:style>
  <w:style w:type="paragraph" w:styleId="a5">
    <w:name w:val="Title"/>
    <w:basedOn w:val="a0"/>
    <w:next w:val="a0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标题 字符"/>
    <w:basedOn w:val="a1"/>
    <w:link w:val="a5"/>
    <w:uiPriority w:val="10"/>
    <w:rPr>
      <w:sz w:val="48"/>
      <w:szCs w:val="48"/>
    </w:rPr>
  </w:style>
  <w:style w:type="paragraph" w:styleId="a7">
    <w:name w:val="Subtitle"/>
    <w:basedOn w:val="a0"/>
    <w:next w:val="a0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副标题 字符"/>
    <w:basedOn w:val="a1"/>
    <w:link w:val="a7"/>
    <w:uiPriority w:val="11"/>
    <w:rPr>
      <w:sz w:val="24"/>
      <w:szCs w:val="24"/>
    </w:rPr>
  </w:style>
  <w:style w:type="paragraph" w:styleId="a9">
    <w:name w:val="Quote"/>
    <w:basedOn w:val="a0"/>
    <w:next w:val="a0"/>
    <w:link w:val="aa"/>
    <w:uiPriority w:val="29"/>
    <w:qFormat/>
    <w:pPr>
      <w:ind w:left="720" w:right="720"/>
    </w:pPr>
    <w:rPr>
      <w:i/>
    </w:rPr>
  </w:style>
  <w:style w:type="character" w:customStyle="1" w:styleId="aa">
    <w:name w:val="引用 字符"/>
    <w:link w:val="a9"/>
    <w:uiPriority w:val="29"/>
    <w:rPr>
      <w:i/>
    </w:rPr>
  </w:style>
  <w:style w:type="paragraph" w:styleId="ab">
    <w:name w:val="Intense Quote"/>
    <w:basedOn w:val="a0"/>
    <w:next w:val="a0"/>
    <w:link w:val="ac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c">
    <w:name w:val="明显引用 字符"/>
    <w:link w:val="ab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erChar">
    <w:name w:val="Footer Char"/>
    <w:basedOn w:val="a1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d">
    <w:name w:val="脚注文本 字符"/>
    <w:link w:val="ae"/>
    <w:uiPriority w:val="99"/>
    <w:rPr>
      <w:sz w:val="18"/>
    </w:rPr>
  </w:style>
  <w:style w:type="paragraph" w:styleId="af">
    <w:name w:val="endnote text"/>
    <w:basedOn w:val="a0"/>
    <w:link w:val="af0"/>
    <w:uiPriority w:val="99"/>
    <w:semiHidden/>
    <w:unhideWhenUsed/>
    <w:pPr>
      <w:spacing w:after="0"/>
    </w:pPr>
  </w:style>
  <w:style w:type="character" w:customStyle="1" w:styleId="af0">
    <w:name w:val="尾注文本 字符"/>
    <w:link w:val="af"/>
    <w:uiPriority w:val="99"/>
    <w:rPr>
      <w:sz w:val="20"/>
    </w:rPr>
  </w:style>
  <w:style w:type="character" w:styleId="af1">
    <w:name w:val="endnote reference"/>
    <w:basedOn w:val="a1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2">
    <w:name w:val="annotation reference"/>
    <w:qFormat/>
    <w:rPr>
      <w:sz w:val="16"/>
      <w:szCs w:val="16"/>
    </w:rPr>
  </w:style>
  <w:style w:type="character" w:styleId="af3">
    <w:name w:val="Hyperlink"/>
    <w:uiPriority w:val="99"/>
    <w:rPr>
      <w:color w:val="0000FF"/>
      <w:u w:val="single"/>
      <w:lang w:val="en-GB"/>
    </w:rPr>
  </w:style>
  <w:style w:type="character" w:styleId="af4">
    <w:name w:val="page number"/>
    <w:basedOn w:val="a1"/>
    <w:semiHidden/>
  </w:style>
  <w:style w:type="character" w:styleId="af5">
    <w:name w:val="FollowedHyperlink"/>
    <w:semiHidden/>
    <w:rPr>
      <w:color w:val="FF0000"/>
      <w:u w:val="single"/>
    </w:rPr>
  </w:style>
  <w:style w:type="character" w:styleId="af6">
    <w:name w:val="footnote reference"/>
    <w:semiHidden/>
    <w:rPr>
      <w:b/>
      <w:bCs/>
      <w:position w:val="6"/>
      <w:sz w:val="16"/>
      <w:szCs w:val="16"/>
    </w:rPr>
  </w:style>
  <w:style w:type="character" w:customStyle="1" w:styleId="af7">
    <w:name w:val="页脚 字符"/>
    <w:link w:val="af8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9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a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afb">
    <w:name w:val="页眉 字符"/>
    <w:link w:val="afc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d">
    <w:name w:val="正文文本 字符"/>
    <w:rPr>
      <w:rFonts w:ascii="Arial" w:hAnsi="Arial"/>
      <w:lang w:val="en-GB"/>
    </w:rPr>
  </w:style>
  <w:style w:type="paragraph" w:styleId="afa">
    <w:name w:val="Body Text"/>
    <w:basedOn w:val="a0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0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e">
    <w:name w:val="footnote text"/>
    <w:basedOn w:val="a0"/>
    <w:link w:val="ad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c">
    <w:name w:val="header"/>
    <w:link w:val="afb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">
    <w:name w:val="List"/>
    <w:basedOn w:val="a0"/>
    <w:pPr>
      <w:ind w:left="568" w:hanging="284"/>
    </w:pPr>
  </w:style>
  <w:style w:type="paragraph" w:styleId="2">
    <w:name w:val="List Bullet 2"/>
    <w:basedOn w:val="a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0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styleId="a">
    <w:name w:val="List Bullet"/>
    <w:basedOn w:val="afa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8">
    <w:name w:val="footer"/>
    <w:basedOn w:val="afc"/>
    <w:link w:val="af7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0"/>
    <w:link w:val="EXChar"/>
    <w:qFormat/>
    <w:pPr>
      <w:keepLines/>
      <w:spacing w:after="180"/>
      <w:ind w:left="1702" w:hanging="1418"/>
      <w:jc w:val="left"/>
    </w:pPr>
    <w:rPr>
      <w:lang w:eastAsia="en-US"/>
    </w:rPr>
  </w:style>
  <w:style w:type="paragraph" w:styleId="aff1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2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3"/>
    <w:pPr>
      <w:ind w:left="851"/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4">
    <w:name w:val="List Paragraph"/>
    <w:basedOn w:val="a0"/>
    <w:link w:val="aff5"/>
    <w:uiPriority w:val="34"/>
    <w:qFormat/>
    <w:pPr>
      <w:ind w:left="720"/>
      <w:contextualSpacing/>
    </w:pPr>
  </w:style>
  <w:style w:type="paragraph" w:styleId="aff6">
    <w:name w:val="annotation subject"/>
    <w:basedOn w:val="aff7"/>
    <w:next w:val="aff7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26">
    <w:name w:val="List 2"/>
    <w:basedOn w:val="af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0"/>
    <w:next w:val="aff2"/>
    <w:pPr>
      <w:keepNext/>
      <w:keepLines/>
      <w:spacing w:before="180"/>
      <w:jc w:val="center"/>
    </w:pPr>
  </w:style>
  <w:style w:type="paragraph" w:styleId="aff7">
    <w:name w:val="annotation text"/>
    <w:basedOn w:val="a0"/>
    <w:link w:val="aff8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3">
    <w:name w:val="List Number"/>
    <w:basedOn w:val="aff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0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aliases w:val="EN"/>
    <w:basedOn w:val="a0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7"/>
    <w:next w:val="aff7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9">
    <w:name w:val="Table Grid"/>
    <w:basedOn w:val="a2"/>
    <w:uiPriority w:val="39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8">
    <w:name w:val="批注文字 字符"/>
    <w:link w:val="aff7"/>
    <w:uiPriority w:val="99"/>
    <w:qFormat/>
    <w:rPr>
      <w:rFonts w:ascii="Arial" w:hAnsi="Arial"/>
      <w:lang w:val="en-GB"/>
    </w:rPr>
  </w:style>
  <w:style w:type="paragraph" w:customStyle="1" w:styleId="textintend1">
    <w:name w:val="text intend 1"/>
    <w:basedOn w:val="a0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5">
    <w:name w:val="列表段落 字符"/>
    <w:link w:val="aff4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0"/>
    <w:next w:val="Doc-text2"/>
    <w:uiPriority w:val="99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a">
    <w:name w:val="Normal (Web)"/>
    <w:basedOn w:val="a0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b">
    <w:name w:val="Placeholder Text"/>
    <w:basedOn w:val="a1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1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1"/>
    <w:link w:val="30"/>
    <w:rPr>
      <w:rFonts w:ascii="Arial" w:hAnsi="Arial"/>
      <w:sz w:val="28"/>
      <w:szCs w:val="28"/>
      <w:lang w:val="en-GB"/>
    </w:rPr>
  </w:style>
  <w:style w:type="character" w:styleId="affc">
    <w:name w:val="Strong"/>
    <w:basedOn w:val="a1"/>
    <w:uiPriority w:val="22"/>
    <w:qFormat/>
    <w:rPr>
      <w:b/>
      <w:bCs/>
    </w:rPr>
  </w:style>
  <w:style w:type="character" w:styleId="affd">
    <w:name w:val="Emphasis"/>
    <w:qFormat/>
    <w:rPr>
      <w:i/>
      <w:iCs/>
    </w:rPr>
  </w:style>
  <w:style w:type="paragraph" w:styleId="affe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paragraph" w:customStyle="1" w:styleId="Comments">
    <w:name w:val="Comments"/>
    <w:basedOn w:val="a0"/>
    <w:link w:val="CommentsChar"/>
    <w:qFormat/>
    <w:rsid w:val="007674B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0" w:after="0"/>
      <w:jc w:val="left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7674BF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NOZchn">
    <w:name w:val="NO Zchn"/>
    <w:rsid w:val="0053553B"/>
    <w:rPr>
      <w:lang w:eastAsia="en-US"/>
    </w:rPr>
  </w:style>
  <w:style w:type="paragraph" w:customStyle="1" w:styleId="DECISION">
    <w:name w:val="DECISION"/>
    <w:basedOn w:val="a0"/>
    <w:rsid w:val="00D57FA3"/>
    <w:pPr>
      <w:widowControl w:val="0"/>
      <w:numPr>
        <w:numId w:val="46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/>
    </w:pPr>
    <w:rPr>
      <w:rFonts w:eastAsia="Batang"/>
      <w:b/>
      <w:color w:val="0000FF"/>
      <w:szCs w:val="20"/>
      <w:u w:val="single"/>
      <w:lang w:eastAsia="en-US"/>
    </w:rPr>
  </w:style>
  <w:style w:type="character" w:customStyle="1" w:styleId="EXChar">
    <w:name w:val="EX Char"/>
    <w:link w:val="EX"/>
    <w:qFormat/>
    <w:locked/>
    <w:rsid w:val="00BF505D"/>
    <w:rPr>
      <w:rFonts w:ascii="Arial" w:hAnsi="Arial"/>
      <w:lang w:val="en-GB" w:eastAsia="en-US"/>
    </w:rPr>
  </w:style>
  <w:style w:type="table" w:styleId="5-3">
    <w:name w:val="Grid Table 5 Dark Accent 3"/>
    <w:basedOn w:val="a2"/>
    <w:uiPriority w:val="50"/>
    <w:rsid w:val="00BF505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szCs w:val="20"/>
      <w:lang w:eastAsia="ko-KR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695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415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42209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6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1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26" Type="http://schemas.onlyoffice.com/commentsIdsDocument" Target="commentsIds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9" Type="http://schemas.onlyoffice.com/commentsExtendedDocument" Target="commentsExtended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28" Type="http://schemas.onlyoffice.com/commentsDocument" Target="comments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276914-2416-4387-ADA5-A34B922B4E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2055</Words>
  <Characters>9453</Characters>
  <Application>Microsoft Office Word</Application>
  <DocSecurity>0</DocSecurity>
  <Lines>1050</Lines>
  <Paragraphs>639</Paragraphs>
  <ScaleCrop>false</ScaleCrop>
  <Company/>
  <LinksUpToDate>false</LinksUpToDate>
  <CharactersWithSpaces>10869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 Zhe Fu</cp:lastModifiedBy>
  <cp:revision>2</cp:revision>
  <dcterms:created xsi:type="dcterms:W3CDTF">2023-03-13T05:14:00Z</dcterms:created>
  <dcterms:modified xsi:type="dcterms:W3CDTF">2023-03-13T05:14:00Z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db50e0547068a0456dbf30d302467a99a01ee784c5f4d675237e41a59c81d2ab</vt:lpwstr>
  </property>
</Properties>
</file>